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EB5" w:rsidRDefault="00BA30A5">
      <w:pPr>
        <w:spacing w:before="9" w:line="239" w:lineRule="exact"/>
        <w:ind w:left="144"/>
        <w:textAlignment w:val="baseline"/>
        <w:rPr>
          <w:rFonts w:ascii="Century Gothic" w:eastAsia="Century Gothic" w:hAnsi="Century Gothic"/>
          <w:color w:val="000000"/>
          <w:spacing w:val="-1"/>
          <w:sz w:val="20"/>
          <w:lang w:val="it-IT"/>
        </w:rPr>
      </w:pPr>
      <w:r>
        <w:rPr>
          <w:rFonts w:ascii="Century Gothic" w:eastAsia="Century Gothic" w:hAnsi="Century Gothic"/>
          <w:color w:val="000000"/>
          <w:spacing w:val="-1"/>
          <w:sz w:val="20"/>
          <w:lang w:val="it-IT"/>
        </w:rPr>
        <w:t xml:space="preserve"> </w:t>
      </w:r>
    </w:p>
    <w:p w:rsidR="00087EB5" w:rsidRDefault="00BA30A5" w:rsidP="00AB0247">
      <w:pPr>
        <w:tabs>
          <w:tab w:val="left" w:pos="5055"/>
          <w:tab w:val="left" w:pos="6048"/>
        </w:tabs>
        <w:spacing w:before="457" w:line="266" w:lineRule="exact"/>
        <w:ind w:left="144"/>
        <w:textAlignment w:val="baseline"/>
        <w:rPr>
          <w:rFonts w:ascii="Century Gothic" w:eastAsia="Century Gothic" w:hAnsi="Century Gothic"/>
          <w:b/>
          <w:color w:val="000000"/>
          <w:lang w:val="it-IT"/>
        </w:rPr>
      </w:pPr>
      <w:r>
        <w:rPr>
          <w:rFonts w:ascii="Century Gothic" w:eastAsia="Century Gothic" w:hAnsi="Century Gothic"/>
          <w:b/>
          <w:color w:val="000000"/>
          <w:lang w:val="it-IT"/>
        </w:rPr>
        <w:t xml:space="preserve"> </w:t>
      </w:r>
      <w:r w:rsidR="00AA1550">
        <w:rPr>
          <w:rFonts w:ascii="Century Gothic" w:eastAsia="Century Gothic" w:hAnsi="Century Gothic"/>
          <w:b/>
          <w:color w:val="000000"/>
          <w:lang w:val="it-IT"/>
        </w:rPr>
        <w:tab/>
      </w:r>
      <w:r w:rsidR="00AB0247">
        <w:rPr>
          <w:noProof/>
        </w:rPr>
        <w:drawing>
          <wp:inline distT="0" distB="0" distL="0" distR="0" wp14:anchorId="52CC9DC6" wp14:editId="01776FE3">
            <wp:extent cx="6210300" cy="790575"/>
            <wp:effectExtent l="0" t="0" r="0" b="9525"/>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0300" cy="790575"/>
                    </a:xfrm>
                    <a:prstGeom prst="rect">
                      <a:avLst/>
                    </a:prstGeom>
                  </pic:spPr>
                </pic:pic>
              </a:graphicData>
            </a:graphic>
          </wp:inline>
        </w:drawing>
      </w:r>
      <w:r>
        <w:rPr>
          <w:rFonts w:ascii="Century Gothic" w:eastAsia="Century Gothic" w:hAnsi="Century Gothic"/>
          <w:b/>
          <w:color w:val="000000"/>
          <w:lang w:val="it-IT"/>
        </w:rPr>
        <w:t xml:space="preserve"> </w:t>
      </w:r>
    </w:p>
    <w:p w:rsidR="00361E53" w:rsidRPr="00361E53" w:rsidRDefault="00AA1550" w:rsidP="00361E53">
      <w:pPr>
        <w:spacing w:before="253" w:line="274" w:lineRule="exact"/>
        <w:jc w:val="center"/>
        <w:textAlignment w:val="baseline"/>
        <w:rPr>
          <w:rFonts w:ascii="Century Gothic" w:eastAsia="Century Gothic" w:hAnsi="Century Gothic"/>
          <w:b/>
          <w:color w:val="000000"/>
          <w:sz w:val="20"/>
          <w:szCs w:val="20"/>
          <w:lang w:val="it-IT"/>
        </w:rPr>
      </w:pPr>
      <w:r w:rsidRPr="00361E53">
        <w:rPr>
          <w:rFonts w:ascii="Century Gothic" w:eastAsia="Century Gothic" w:hAnsi="Century Gothic"/>
          <w:b/>
          <w:color w:val="000000"/>
          <w:sz w:val="20"/>
          <w:szCs w:val="20"/>
          <w:lang w:val="it-IT"/>
        </w:rPr>
        <w:t xml:space="preserve">TRASPARENZA DELLE OPERAZIONI E DEI SERVIZI BANCARI E FINANZIARI </w:t>
      </w:r>
      <w:r w:rsidRPr="00361E53">
        <w:rPr>
          <w:rFonts w:ascii="Century Gothic" w:eastAsia="Century Gothic" w:hAnsi="Century Gothic"/>
          <w:b/>
          <w:color w:val="000000"/>
          <w:sz w:val="20"/>
          <w:szCs w:val="20"/>
          <w:lang w:val="it-IT"/>
        </w:rPr>
        <w:br/>
        <w:t xml:space="preserve">CORRETTEZZA DELLE RELAZIONI TRA INTERMEDIARI E CLIENTI </w:t>
      </w:r>
      <w:r w:rsidRPr="00361E53">
        <w:rPr>
          <w:rFonts w:ascii="Century Gothic" w:eastAsia="Century Gothic" w:hAnsi="Century Gothic"/>
          <w:b/>
          <w:color w:val="000000"/>
          <w:sz w:val="20"/>
          <w:szCs w:val="20"/>
          <w:lang w:val="it-IT"/>
        </w:rPr>
        <w:br/>
      </w:r>
      <w:r w:rsidRPr="00361E53">
        <w:rPr>
          <w:rFonts w:ascii="Century Gothic" w:eastAsia="Century Gothic" w:hAnsi="Century Gothic"/>
          <w:color w:val="000000"/>
          <w:sz w:val="20"/>
          <w:szCs w:val="20"/>
          <w:lang w:val="it-IT"/>
        </w:rPr>
        <w:t xml:space="preserve">(Provvedimento della Banca d’Italia del 29 luglio 2009 e successive modificazioni e </w:t>
      </w:r>
      <w:r w:rsidRPr="00361E53">
        <w:rPr>
          <w:rFonts w:ascii="Century Gothic" w:eastAsia="Century Gothic" w:hAnsi="Century Gothic"/>
          <w:color w:val="000000"/>
          <w:sz w:val="20"/>
          <w:szCs w:val="20"/>
          <w:lang w:val="it-IT"/>
        </w:rPr>
        <w:br/>
        <w:t>integrazioni)</w:t>
      </w:r>
    </w:p>
    <w:p w:rsidR="00087EB5" w:rsidRPr="00361E53" w:rsidRDefault="00AA1550" w:rsidP="00361E53">
      <w:pPr>
        <w:spacing w:before="253" w:line="274" w:lineRule="exact"/>
        <w:jc w:val="center"/>
        <w:textAlignment w:val="baseline"/>
        <w:rPr>
          <w:rFonts w:ascii="Century Gothic" w:eastAsia="Century Gothic" w:hAnsi="Century Gothic"/>
          <w:b/>
          <w:color w:val="000000"/>
          <w:sz w:val="20"/>
          <w:szCs w:val="20"/>
          <w:lang w:val="it-IT"/>
        </w:rPr>
      </w:pPr>
      <w:r w:rsidRPr="00361E53">
        <w:rPr>
          <w:rFonts w:ascii="Century Gothic" w:eastAsia="Century Gothic" w:hAnsi="Century Gothic"/>
          <w:color w:val="000000"/>
          <w:sz w:val="20"/>
          <w:szCs w:val="20"/>
          <w:lang w:val="it-IT"/>
        </w:rPr>
        <w:t xml:space="preserve">RENDICONTO SULL’ATTIVITA’ DI GESTIONE DEI RECLAMI PER L’ANNO </w:t>
      </w:r>
      <w:r w:rsidR="00BA30A5" w:rsidRPr="00361E53">
        <w:rPr>
          <w:rFonts w:ascii="Century Gothic" w:eastAsia="Century Gothic" w:hAnsi="Century Gothic"/>
          <w:color w:val="000000"/>
          <w:sz w:val="20"/>
          <w:szCs w:val="20"/>
          <w:lang w:val="it-IT"/>
        </w:rPr>
        <w:t>2020</w:t>
      </w:r>
    </w:p>
    <w:p w:rsidR="00087EB5" w:rsidRPr="00361E53" w:rsidRDefault="00AA1550">
      <w:pPr>
        <w:spacing w:before="247" w:line="274" w:lineRule="exact"/>
        <w:ind w:left="144" w:right="144"/>
        <w:jc w:val="both"/>
        <w:textAlignment w:val="baseline"/>
        <w:rPr>
          <w:rFonts w:ascii="Century Gothic" w:eastAsia="Century Gothic" w:hAnsi="Century Gothic"/>
          <w:color w:val="000000"/>
          <w:spacing w:val="-1"/>
          <w:sz w:val="20"/>
          <w:szCs w:val="20"/>
          <w:lang w:val="it-IT"/>
        </w:rPr>
      </w:pPr>
      <w:r w:rsidRPr="00361E53">
        <w:rPr>
          <w:rFonts w:ascii="Century Gothic" w:eastAsia="Century Gothic" w:hAnsi="Century Gothic"/>
          <w:color w:val="000000"/>
          <w:spacing w:val="-1"/>
          <w:sz w:val="20"/>
          <w:szCs w:val="20"/>
          <w:lang w:val="it-IT"/>
        </w:rPr>
        <w:t>Le Disposizioni di Vigilanza della Banca d’Italia in materia di “Trasparenza delle operazioni e dei servizi bancari e finanziari – Correttezza delle relazioni tra intermediari e clienti” e successive integrazioni (di seguito le “Disposizioni”) prevedono che annualmente sia redatto e reso pubblico un rendiconto sull’attività di gestione dei reclami ricevuti in relazione a operazioni e servizi bancari e finanziari.</w:t>
      </w:r>
    </w:p>
    <w:p w:rsidR="00087EB5" w:rsidRPr="00361E53" w:rsidRDefault="00AA1550">
      <w:pPr>
        <w:spacing w:before="248" w:line="274"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 conformità alle Disposizioni, con il presente documento si intende quindi dar conto dei reclami pervenuti all’Ufficio Reclami d</w:t>
      </w:r>
      <w:r w:rsidR="00BA30A5" w:rsidRPr="00361E53">
        <w:rPr>
          <w:rFonts w:ascii="Century Gothic" w:eastAsia="Century Gothic" w:hAnsi="Century Gothic"/>
          <w:color w:val="000000"/>
          <w:sz w:val="20"/>
          <w:szCs w:val="20"/>
          <w:lang w:val="it-IT"/>
        </w:rPr>
        <w:t>ella Banca di Credito Cooperativo di Spello e Bettona</w:t>
      </w:r>
      <w:r w:rsidRPr="00361E53">
        <w:rPr>
          <w:rFonts w:ascii="Century Gothic" w:eastAsia="Century Gothic" w:hAnsi="Century Gothic"/>
          <w:color w:val="000000"/>
          <w:sz w:val="20"/>
          <w:szCs w:val="20"/>
          <w:lang w:val="it-IT"/>
        </w:rPr>
        <w:t xml:space="preserve"> (di seguito la “Banca”) nel periodo 1 gennaio – 31 dicembre </w:t>
      </w:r>
      <w:r w:rsidR="00BA30A5" w:rsidRPr="00361E53">
        <w:rPr>
          <w:rFonts w:ascii="Century Gothic" w:eastAsia="Century Gothic" w:hAnsi="Century Gothic"/>
          <w:color w:val="000000"/>
          <w:sz w:val="20"/>
          <w:szCs w:val="20"/>
          <w:lang w:val="it-IT"/>
        </w:rPr>
        <w:t>2020</w:t>
      </w:r>
      <w:r w:rsidRPr="00361E53">
        <w:rPr>
          <w:rFonts w:ascii="Century Gothic" w:eastAsia="Century Gothic" w:hAnsi="Century Gothic"/>
          <w:color w:val="000000"/>
          <w:sz w:val="20"/>
          <w:szCs w:val="20"/>
          <w:lang w:val="it-IT"/>
        </w:rPr>
        <w:t xml:space="preserve"> relativi a operazioni e servizi bancari e finanziari. Per completezza è data, altresì, informazione sul numero di reclami ricevuti aventi ad oggetto i servizi di investimento.</w:t>
      </w:r>
    </w:p>
    <w:p w:rsidR="00087EB5" w:rsidRPr="00361E53" w:rsidRDefault="00AA1550">
      <w:pPr>
        <w:spacing w:before="258" w:line="274"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Nel corso del </w:t>
      </w:r>
      <w:r w:rsidR="00F5291D" w:rsidRPr="00361E53">
        <w:rPr>
          <w:rFonts w:ascii="Century Gothic" w:eastAsia="Century Gothic" w:hAnsi="Century Gothic"/>
          <w:color w:val="000000"/>
          <w:sz w:val="20"/>
          <w:szCs w:val="20"/>
          <w:lang w:val="it-IT"/>
        </w:rPr>
        <w:t>2020</w:t>
      </w:r>
      <w:r w:rsidRPr="00361E53">
        <w:rPr>
          <w:rFonts w:ascii="Century Gothic" w:eastAsia="Century Gothic" w:hAnsi="Century Gothic"/>
          <w:color w:val="000000"/>
          <w:sz w:val="20"/>
          <w:szCs w:val="20"/>
          <w:lang w:val="it-IT"/>
        </w:rPr>
        <w:t xml:space="preserve"> la Banca ha registrato n. </w:t>
      </w:r>
      <w:r w:rsidR="00F5291D" w:rsidRPr="00361E53">
        <w:rPr>
          <w:rFonts w:ascii="Century Gothic" w:eastAsia="Century Gothic" w:hAnsi="Century Gothic"/>
          <w:color w:val="000000"/>
          <w:sz w:val="20"/>
          <w:szCs w:val="20"/>
          <w:lang w:val="it-IT"/>
        </w:rPr>
        <w:t>20</w:t>
      </w:r>
      <w:r w:rsidRPr="00361E53">
        <w:rPr>
          <w:rFonts w:ascii="Century Gothic" w:eastAsia="Century Gothic" w:hAnsi="Century Gothic"/>
          <w:color w:val="000000"/>
          <w:sz w:val="20"/>
          <w:szCs w:val="20"/>
          <w:lang w:val="it-IT"/>
        </w:rPr>
        <w:t xml:space="preserve"> reclami provenienti dalla clientela, di cui n. </w:t>
      </w:r>
      <w:r w:rsidR="00F5291D" w:rsidRPr="00361E53">
        <w:rPr>
          <w:rFonts w:ascii="Century Gothic" w:eastAsia="Century Gothic" w:hAnsi="Century Gothic"/>
          <w:color w:val="000000"/>
          <w:sz w:val="20"/>
          <w:szCs w:val="20"/>
          <w:lang w:val="it-IT"/>
        </w:rPr>
        <w:t>19</w:t>
      </w:r>
      <w:r w:rsidRPr="00361E53">
        <w:rPr>
          <w:rFonts w:ascii="Century Gothic" w:eastAsia="Century Gothic" w:hAnsi="Century Gothic"/>
          <w:color w:val="000000"/>
          <w:sz w:val="20"/>
          <w:szCs w:val="20"/>
          <w:lang w:val="it-IT"/>
        </w:rPr>
        <w:t xml:space="preserve"> relativi ad operazioni e servizi bancari e finanziari e n. </w:t>
      </w:r>
      <w:r w:rsidR="00F5291D" w:rsidRPr="00361E53">
        <w:rPr>
          <w:rFonts w:ascii="Century Gothic" w:eastAsia="Century Gothic" w:hAnsi="Century Gothic"/>
          <w:color w:val="000000"/>
          <w:sz w:val="20"/>
          <w:szCs w:val="20"/>
          <w:lang w:val="it-IT"/>
        </w:rPr>
        <w:t>1</w:t>
      </w:r>
      <w:r w:rsidRPr="00361E53">
        <w:rPr>
          <w:rFonts w:ascii="Century Gothic" w:eastAsia="Century Gothic" w:hAnsi="Century Gothic"/>
          <w:color w:val="000000"/>
          <w:sz w:val="20"/>
          <w:szCs w:val="20"/>
          <w:lang w:val="it-IT"/>
        </w:rPr>
        <w:t xml:space="preserve"> relativ</w:t>
      </w:r>
      <w:r w:rsidR="00F5291D" w:rsidRPr="00361E53">
        <w:rPr>
          <w:rFonts w:ascii="Century Gothic" w:eastAsia="Century Gothic" w:hAnsi="Century Gothic"/>
          <w:color w:val="000000"/>
          <w:sz w:val="20"/>
          <w:szCs w:val="20"/>
          <w:lang w:val="it-IT"/>
        </w:rPr>
        <w:t>o</w:t>
      </w:r>
      <w:r w:rsidRPr="00361E53">
        <w:rPr>
          <w:rFonts w:ascii="Century Gothic" w:eastAsia="Century Gothic" w:hAnsi="Century Gothic"/>
          <w:color w:val="000000"/>
          <w:sz w:val="20"/>
          <w:szCs w:val="20"/>
          <w:lang w:val="it-IT"/>
        </w:rPr>
        <w:t xml:space="preserve"> a</w:t>
      </w:r>
      <w:r w:rsidR="00F5291D" w:rsidRPr="00361E53">
        <w:rPr>
          <w:rFonts w:ascii="Century Gothic" w:eastAsia="Century Gothic" w:hAnsi="Century Gothic"/>
          <w:color w:val="000000"/>
          <w:sz w:val="20"/>
          <w:szCs w:val="20"/>
          <w:lang w:val="it-IT"/>
        </w:rPr>
        <w:t>i</w:t>
      </w:r>
      <w:r w:rsidRPr="00361E53">
        <w:rPr>
          <w:rFonts w:ascii="Century Gothic" w:eastAsia="Century Gothic" w:hAnsi="Century Gothic"/>
          <w:color w:val="000000"/>
          <w:sz w:val="20"/>
          <w:szCs w:val="20"/>
          <w:lang w:val="it-IT"/>
        </w:rPr>
        <w:t xml:space="preserve"> servizi di investimento.</w:t>
      </w:r>
    </w:p>
    <w:p w:rsidR="00087EB5" w:rsidRPr="00361E53" w:rsidRDefault="00AA1550">
      <w:pPr>
        <w:spacing w:before="264" w:line="274"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Con riferimento ai reclami rendicontati, alla data del 31 dicembre </w:t>
      </w:r>
      <w:r w:rsidR="00F5291D" w:rsidRPr="00361E53">
        <w:rPr>
          <w:rFonts w:ascii="Century Gothic" w:eastAsia="Century Gothic" w:hAnsi="Century Gothic"/>
          <w:color w:val="000000"/>
          <w:sz w:val="20"/>
          <w:szCs w:val="20"/>
          <w:lang w:val="it-IT"/>
        </w:rPr>
        <w:t>2020</w:t>
      </w:r>
      <w:r w:rsidRPr="00361E53">
        <w:rPr>
          <w:rFonts w:ascii="Century Gothic" w:eastAsia="Century Gothic" w:hAnsi="Century Gothic"/>
          <w:color w:val="000000"/>
          <w:sz w:val="20"/>
          <w:szCs w:val="20"/>
          <w:lang w:val="it-IT"/>
        </w:rPr>
        <w:t>:</w:t>
      </w:r>
    </w:p>
    <w:p w:rsidR="00087EB5" w:rsidRPr="00361E53" w:rsidRDefault="00AA1550">
      <w:pPr>
        <w:spacing w:line="268"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n. </w:t>
      </w:r>
      <w:r w:rsidR="00F5291D" w:rsidRPr="00361E53">
        <w:rPr>
          <w:rFonts w:ascii="Century Gothic" w:eastAsia="Century Gothic" w:hAnsi="Century Gothic"/>
          <w:color w:val="000000"/>
          <w:sz w:val="20"/>
          <w:szCs w:val="20"/>
          <w:lang w:val="it-IT"/>
        </w:rPr>
        <w:t>2</w:t>
      </w:r>
      <w:r w:rsidRPr="00361E53">
        <w:rPr>
          <w:rFonts w:ascii="Century Gothic" w:eastAsia="Century Gothic" w:hAnsi="Century Gothic"/>
          <w:color w:val="000000"/>
          <w:sz w:val="20"/>
          <w:szCs w:val="20"/>
          <w:lang w:val="it-IT"/>
        </w:rPr>
        <w:t xml:space="preserve"> clienti hanno presentato ricorso all’ABF – Arbitro Bancario Finanziario</w:t>
      </w:r>
    </w:p>
    <w:p w:rsidR="00087EB5" w:rsidRPr="00361E53" w:rsidRDefault="00AA1550" w:rsidP="00361E53">
      <w:pPr>
        <w:spacing w:after="262" w:line="271" w:lineRule="exact"/>
        <w:ind w:left="144" w:right="504"/>
        <w:textAlignment w:val="baseline"/>
        <w:rPr>
          <w:rFonts w:ascii="Century Gothic" w:eastAsia="Century Gothic" w:hAnsi="Century Gothic"/>
          <w:color w:val="000000"/>
          <w:spacing w:val="-2"/>
          <w:sz w:val="20"/>
          <w:szCs w:val="20"/>
          <w:lang w:val="it-IT"/>
        </w:rPr>
      </w:pPr>
      <w:r w:rsidRPr="00361E53">
        <w:rPr>
          <w:rFonts w:ascii="Century Gothic" w:eastAsia="Century Gothic" w:hAnsi="Century Gothic"/>
          <w:color w:val="000000"/>
          <w:spacing w:val="-2"/>
          <w:sz w:val="20"/>
          <w:szCs w:val="20"/>
          <w:lang w:val="it-IT"/>
        </w:rPr>
        <w:t>- n</w:t>
      </w:r>
      <w:r w:rsidR="00F5291D" w:rsidRPr="00361E53">
        <w:rPr>
          <w:rFonts w:ascii="Century Gothic" w:eastAsia="Century Gothic" w:hAnsi="Century Gothic"/>
          <w:color w:val="000000"/>
          <w:spacing w:val="-2"/>
          <w:sz w:val="20"/>
          <w:szCs w:val="20"/>
          <w:lang w:val="it-IT"/>
        </w:rPr>
        <w:t xml:space="preserve">essun </w:t>
      </w:r>
      <w:r w:rsidRPr="00361E53">
        <w:rPr>
          <w:rFonts w:ascii="Century Gothic" w:eastAsia="Century Gothic" w:hAnsi="Century Gothic"/>
          <w:color w:val="000000"/>
          <w:spacing w:val="-2"/>
          <w:sz w:val="20"/>
          <w:szCs w:val="20"/>
          <w:lang w:val="it-IT"/>
        </w:rPr>
        <w:t>client</w:t>
      </w:r>
      <w:r w:rsidR="00F5291D" w:rsidRPr="00361E53">
        <w:rPr>
          <w:rFonts w:ascii="Century Gothic" w:eastAsia="Century Gothic" w:hAnsi="Century Gothic"/>
          <w:color w:val="000000"/>
          <w:spacing w:val="-2"/>
          <w:sz w:val="20"/>
          <w:szCs w:val="20"/>
          <w:lang w:val="it-IT"/>
        </w:rPr>
        <w:t>e</w:t>
      </w:r>
      <w:r w:rsidRPr="00361E53">
        <w:rPr>
          <w:rFonts w:ascii="Century Gothic" w:eastAsia="Century Gothic" w:hAnsi="Century Gothic"/>
          <w:color w:val="000000"/>
          <w:spacing w:val="-2"/>
          <w:sz w:val="20"/>
          <w:szCs w:val="20"/>
          <w:lang w:val="it-IT"/>
        </w:rPr>
        <w:t xml:space="preserve"> ha presentato ricorso all’ACF – Arbitro per le Controversie Finanziarie </w:t>
      </w:r>
      <w:r w:rsidR="00440A4E" w:rsidRPr="00361E53">
        <w:rPr>
          <w:rFonts w:ascii="Century Gothic" w:eastAsia="Century Gothic" w:hAnsi="Century Gothic"/>
          <w:color w:val="000000"/>
          <w:spacing w:val="-2"/>
          <w:sz w:val="20"/>
          <w:szCs w:val="20"/>
          <w:lang w:val="it-IT"/>
        </w:rPr>
        <w:t xml:space="preserve">  </w:t>
      </w:r>
      <w:r w:rsidR="00361E53">
        <w:rPr>
          <w:rFonts w:ascii="Century Gothic" w:eastAsia="Century Gothic" w:hAnsi="Century Gothic"/>
          <w:color w:val="000000"/>
          <w:spacing w:val="-2"/>
          <w:sz w:val="20"/>
          <w:szCs w:val="20"/>
          <w:lang w:val="it-IT"/>
        </w:rPr>
        <w:tab/>
      </w:r>
      <w:r w:rsidR="00361E53">
        <w:rPr>
          <w:rFonts w:ascii="Century Gothic" w:eastAsia="Century Gothic" w:hAnsi="Century Gothic"/>
          <w:color w:val="000000"/>
          <w:spacing w:val="-2"/>
          <w:sz w:val="20"/>
          <w:szCs w:val="20"/>
          <w:lang w:val="it-IT"/>
        </w:rPr>
        <w:tab/>
      </w:r>
      <w:r w:rsidR="00440A4E" w:rsidRPr="00361E53">
        <w:rPr>
          <w:rFonts w:ascii="Century Gothic" w:eastAsia="Century Gothic" w:hAnsi="Century Gothic"/>
          <w:color w:val="000000"/>
          <w:spacing w:val="-2"/>
          <w:sz w:val="20"/>
          <w:szCs w:val="20"/>
          <w:lang w:val="it-IT"/>
        </w:rPr>
        <w:t xml:space="preserve">   </w:t>
      </w:r>
      <w:r w:rsidRPr="00361E53">
        <w:rPr>
          <w:rFonts w:ascii="Century Gothic" w:eastAsia="Century Gothic" w:hAnsi="Century Gothic"/>
          <w:color w:val="000000"/>
          <w:spacing w:val="-2"/>
          <w:sz w:val="20"/>
          <w:szCs w:val="20"/>
          <w:lang w:val="it-IT"/>
        </w:rPr>
        <w:t>- n</w:t>
      </w:r>
      <w:r w:rsidR="00440A4E" w:rsidRPr="00361E53">
        <w:rPr>
          <w:rFonts w:ascii="Century Gothic" w:eastAsia="Century Gothic" w:hAnsi="Century Gothic"/>
          <w:color w:val="000000"/>
          <w:spacing w:val="-2"/>
          <w:sz w:val="20"/>
          <w:szCs w:val="20"/>
          <w:lang w:val="it-IT"/>
        </w:rPr>
        <w:t>essun</w:t>
      </w:r>
      <w:r w:rsidRPr="00361E53">
        <w:rPr>
          <w:rFonts w:ascii="Century Gothic" w:eastAsia="Century Gothic" w:hAnsi="Century Gothic"/>
          <w:color w:val="000000"/>
          <w:spacing w:val="-2"/>
          <w:sz w:val="20"/>
          <w:szCs w:val="20"/>
          <w:lang w:val="it-IT"/>
        </w:rPr>
        <w:t xml:space="preserve"> client</w:t>
      </w:r>
      <w:r w:rsidR="00440A4E" w:rsidRPr="00361E53">
        <w:rPr>
          <w:rFonts w:ascii="Century Gothic" w:eastAsia="Century Gothic" w:hAnsi="Century Gothic"/>
          <w:color w:val="000000"/>
          <w:spacing w:val="-2"/>
          <w:sz w:val="20"/>
          <w:szCs w:val="20"/>
          <w:lang w:val="it-IT"/>
        </w:rPr>
        <w:t>e</w:t>
      </w:r>
      <w:r w:rsidRPr="00361E53">
        <w:rPr>
          <w:rFonts w:ascii="Century Gothic" w:eastAsia="Century Gothic" w:hAnsi="Century Gothic"/>
          <w:color w:val="000000"/>
          <w:spacing w:val="-2"/>
          <w:sz w:val="20"/>
          <w:szCs w:val="20"/>
          <w:lang w:val="it-IT"/>
        </w:rPr>
        <w:t xml:space="preserve"> ha attivato il procedimento di mediazione ai sensi del </w:t>
      </w:r>
      <w:proofErr w:type="spellStart"/>
      <w:r w:rsidRPr="00361E53">
        <w:rPr>
          <w:rFonts w:ascii="Century Gothic" w:eastAsia="Century Gothic" w:hAnsi="Century Gothic"/>
          <w:color w:val="000000"/>
          <w:spacing w:val="-2"/>
          <w:sz w:val="20"/>
          <w:szCs w:val="20"/>
          <w:lang w:val="it-IT"/>
        </w:rPr>
        <w:t>D.Lgs.</w:t>
      </w:r>
      <w:proofErr w:type="spellEnd"/>
      <w:r w:rsidRPr="00361E53">
        <w:rPr>
          <w:rFonts w:ascii="Century Gothic" w:eastAsia="Century Gothic" w:hAnsi="Century Gothic"/>
          <w:color w:val="000000"/>
          <w:spacing w:val="-2"/>
          <w:sz w:val="20"/>
          <w:szCs w:val="20"/>
          <w:lang w:val="it-IT"/>
        </w:rPr>
        <w:t xml:space="preserve"> 28/2010.</w:t>
      </w:r>
    </w:p>
    <w:tbl>
      <w:tblPr>
        <w:tblW w:w="0" w:type="auto"/>
        <w:tblInd w:w="6" w:type="dxa"/>
        <w:tblLayout w:type="fixed"/>
        <w:tblCellMar>
          <w:left w:w="0" w:type="dxa"/>
          <w:right w:w="0" w:type="dxa"/>
        </w:tblCellMar>
        <w:tblLook w:val="0000" w:firstRow="0" w:lastRow="0" w:firstColumn="0" w:lastColumn="0" w:noHBand="0" w:noVBand="0"/>
      </w:tblPr>
      <w:tblGrid>
        <w:gridCol w:w="1512"/>
        <w:gridCol w:w="480"/>
        <w:gridCol w:w="1997"/>
        <w:gridCol w:w="2213"/>
        <w:gridCol w:w="1752"/>
        <w:gridCol w:w="1689"/>
      </w:tblGrid>
      <w:tr w:rsidR="00087EB5" w:rsidRPr="00361E53">
        <w:trPr>
          <w:trHeight w:hRule="exact" w:val="283"/>
        </w:trPr>
        <w:tc>
          <w:tcPr>
            <w:tcW w:w="9643" w:type="dxa"/>
            <w:gridSpan w:val="6"/>
            <w:tcBorders>
              <w:top w:val="single" w:sz="5" w:space="0" w:color="000000"/>
              <w:left w:val="single" w:sz="5" w:space="0" w:color="000000"/>
              <w:bottom w:val="single" w:sz="5" w:space="0" w:color="000000"/>
              <w:right w:val="single" w:sz="5" w:space="0" w:color="000000"/>
            </w:tcBorders>
            <w:shd w:val="clear" w:color="006699" w:fill="006699"/>
            <w:vAlign w:val="center"/>
          </w:tcPr>
          <w:p w:rsidR="00087EB5" w:rsidRPr="00361E53" w:rsidRDefault="00AA1550">
            <w:pPr>
              <w:spacing w:line="252" w:lineRule="exact"/>
              <w:ind w:left="655"/>
              <w:textAlignment w:val="baseline"/>
              <w:rPr>
                <w:rFonts w:ascii="Century Gothic" w:eastAsia="Century Gothic" w:hAnsi="Century Gothic"/>
                <w:b/>
                <w:color w:val="FFFFFF"/>
                <w:sz w:val="20"/>
                <w:szCs w:val="20"/>
                <w:lang w:val="it-IT"/>
              </w:rPr>
            </w:pPr>
            <w:r w:rsidRPr="00361E53">
              <w:rPr>
                <w:rFonts w:ascii="Century Gothic" w:eastAsia="Century Gothic" w:hAnsi="Century Gothic"/>
                <w:b/>
                <w:color w:val="FFFFFF"/>
                <w:sz w:val="20"/>
                <w:szCs w:val="20"/>
                <w:lang w:val="it-IT"/>
              </w:rPr>
              <w:t>RECLAMI RELATIVI AD OPERAZIONI E SERVIZI BANCARI E FINANZIARI (tot. n. [•])</w:t>
            </w:r>
          </w:p>
        </w:tc>
      </w:tr>
      <w:tr w:rsidR="00087EB5" w:rsidRPr="00361E53">
        <w:trPr>
          <w:trHeight w:hRule="exact" w:val="552"/>
        </w:trPr>
        <w:tc>
          <w:tcPr>
            <w:tcW w:w="1512" w:type="dxa"/>
            <w:tcBorders>
              <w:top w:val="single" w:sz="5" w:space="0" w:color="000000"/>
              <w:left w:val="single" w:sz="5" w:space="0" w:color="000000"/>
              <w:bottom w:val="single" w:sz="5" w:space="0" w:color="000000"/>
              <w:right w:val="none" w:sz="0" w:space="0" w:color="000000"/>
            </w:tcBorders>
          </w:tcPr>
          <w:p w:rsidR="00087EB5" w:rsidRPr="00361E53" w:rsidRDefault="00AA1550">
            <w:pPr>
              <w:spacing w:after="272" w:line="274"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Esito reclami</w:t>
            </w:r>
          </w:p>
        </w:tc>
        <w:tc>
          <w:tcPr>
            <w:tcW w:w="480" w:type="dxa"/>
            <w:tcBorders>
              <w:top w:val="single" w:sz="5" w:space="0" w:color="000000"/>
              <w:left w:val="none" w:sz="0" w:space="0" w:color="000000"/>
              <w:bottom w:val="single" w:sz="5" w:space="0" w:color="000000"/>
              <w:right w:val="single" w:sz="5" w:space="0" w:color="000000"/>
            </w:tcBorders>
          </w:tcPr>
          <w:p w:rsidR="00087EB5" w:rsidRPr="00361E53" w:rsidRDefault="00087EB5">
            <w:pPr>
              <w:textAlignment w:val="baseline"/>
              <w:rPr>
                <w:rFonts w:ascii="Century Gothic" w:eastAsia="Century Gothic" w:hAnsi="Century Gothic"/>
                <w:color w:val="000000"/>
                <w:sz w:val="20"/>
                <w:szCs w:val="20"/>
                <w:lang w:val="it-IT"/>
              </w:rPr>
            </w:pPr>
          </w:p>
        </w:tc>
        <w:tc>
          <w:tcPr>
            <w:tcW w:w="4210" w:type="dxa"/>
            <w:gridSpan w:val="2"/>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272" w:line="274"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Accolti/Parzialmente accolti: n. </w:t>
            </w:r>
            <w:r w:rsidR="006F36D5" w:rsidRPr="00361E53">
              <w:rPr>
                <w:rFonts w:ascii="Century Gothic" w:eastAsia="Century Gothic" w:hAnsi="Century Gothic"/>
                <w:color w:val="000000"/>
                <w:sz w:val="20"/>
                <w:szCs w:val="20"/>
                <w:lang w:val="it-IT"/>
              </w:rPr>
              <w:t>8</w:t>
            </w:r>
          </w:p>
        </w:tc>
        <w:tc>
          <w:tcPr>
            <w:tcW w:w="1752" w:type="dxa"/>
            <w:tcBorders>
              <w:top w:val="single" w:sz="5" w:space="0" w:color="000000"/>
              <w:left w:val="single" w:sz="5" w:space="0" w:color="000000"/>
              <w:bottom w:val="single" w:sz="5" w:space="0" w:color="000000"/>
              <w:right w:val="single" w:sz="5" w:space="0" w:color="000000"/>
            </w:tcBorders>
          </w:tcPr>
          <w:p w:rsidR="00087EB5" w:rsidRPr="00361E53" w:rsidRDefault="00AA1550">
            <w:pPr>
              <w:tabs>
                <w:tab w:val="left" w:pos="720"/>
              </w:tabs>
              <w:spacing w:line="274"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Non</w:t>
            </w:r>
            <w:r w:rsidRPr="00361E53">
              <w:rPr>
                <w:rFonts w:ascii="Century Gothic" w:eastAsia="Century Gothic" w:hAnsi="Century Gothic"/>
                <w:color w:val="000000"/>
                <w:sz w:val="20"/>
                <w:szCs w:val="20"/>
                <w:lang w:val="it-IT"/>
              </w:rPr>
              <w:tab/>
              <w:t>accolti:</w:t>
            </w:r>
          </w:p>
          <w:p w:rsidR="00087EB5" w:rsidRPr="00361E53" w:rsidRDefault="00AA1550">
            <w:pPr>
              <w:spacing w:line="272"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6F36D5" w:rsidRPr="00361E53">
              <w:rPr>
                <w:rFonts w:ascii="Century Gothic" w:eastAsia="Century Gothic" w:hAnsi="Century Gothic"/>
                <w:color w:val="000000"/>
                <w:sz w:val="20"/>
                <w:szCs w:val="20"/>
                <w:lang w:val="it-IT"/>
              </w:rPr>
              <w:t>1</w:t>
            </w:r>
          </w:p>
        </w:tc>
        <w:tc>
          <w:tcPr>
            <w:tcW w:w="1689" w:type="dxa"/>
            <w:tcBorders>
              <w:top w:val="single" w:sz="5" w:space="0" w:color="000000"/>
              <w:left w:val="single" w:sz="5" w:space="0" w:color="000000"/>
              <w:bottom w:val="single" w:sz="5" w:space="0" w:color="000000"/>
              <w:right w:val="single" w:sz="5" w:space="0" w:color="000000"/>
            </w:tcBorders>
          </w:tcPr>
          <w:p w:rsidR="00087EB5" w:rsidRPr="00361E53" w:rsidRDefault="00AA1550" w:rsidP="006F36D5">
            <w:pPr>
              <w:tabs>
                <w:tab w:val="left" w:pos="432"/>
              </w:tabs>
              <w:spacing w:line="274"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w:t>
            </w:r>
            <w:r w:rsidRPr="00361E53">
              <w:rPr>
                <w:rFonts w:ascii="Century Gothic" w:eastAsia="Century Gothic" w:hAnsi="Century Gothic"/>
                <w:color w:val="000000"/>
                <w:sz w:val="20"/>
                <w:szCs w:val="20"/>
                <w:lang w:val="it-IT"/>
              </w:rPr>
              <w:tab/>
              <w:t>istruttoria:</w:t>
            </w:r>
            <w:r w:rsidR="006F36D5" w:rsidRPr="00361E53">
              <w:rPr>
                <w:rFonts w:ascii="Century Gothic" w:eastAsia="Century Gothic" w:hAnsi="Century Gothic"/>
                <w:color w:val="000000"/>
                <w:sz w:val="20"/>
                <w:szCs w:val="20"/>
                <w:lang w:val="it-IT"/>
              </w:rPr>
              <w:t xml:space="preserve"> 0</w:t>
            </w:r>
          </w:p>
        </w:tc>
      </w:tr>
      <w:tr w:rsidR="00087EB5" w:rsidRPr="00361E53">
        <w:trPr>
          <w:trHeight w:hRule="exact" w:val="547"/>
        </w:trPr>
        <w:tc>
          <w:tcPr>
            <w:tcW w:w="1512" w:type="dxa"/>
            <w:tcBorders>
              <w:top w:val="single" w:sz="5" w:space="0" w:color="000000"/>
              <w:left w:val="single" w:sz="5" w:space="0" w:color="000000"/>
              <w:bottom w:val="single" w:sz="5" w:space="0" w:color="000000"/>
              <w:right w:val="none" w:sz="0" w:space="0" w:color="000000"/>
            </w:tcBorders>
          </w:tcPr>
          <w:p w:rsidR="00087EB5" w:rsidRPr="00361E53" w:rsidRDefault="00AA1550">
            <w:pPr>
              <w:spacing w:line="264" w:lineRule="exact"/>
              <w:ind w:left="108"/>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Tipologia reclamante</w:t>
            </w:r>
            <w:r w:rsidRPr="00361E53">
              <w:rPr>
                <w:rFonts w:ascii="Century Gothic" w:eastAsia="Century Gothic" w:hAnsi="Century Gothic"/>
                <w:color w:val="000000"/>
                <w:sz w:val="20"/>
                <w:szCs w:val="20"/>
                <w:vertAlign w:val="superscript"/>
                <w:lang w:val="it-IT"/>
              </w:rPr>
              <w:t>1</w:t>
            </w:r>
          </w:p>
        </w:tc>
        <w:tc>
          <w:tcPr>
            <w:tcW w:w="480" w:type="dxa"/>
            <w:tcBorders>
              <w:top w:val="single" w:sz="5" w:space="0" w:color="000000"/>
              <w:left w:val="none" w:sz="0" w:space="0" w:color="000000"/>
              <w:bottom w:val="single" w:sz="5" w:space="0" w:color="000000"/>
              <w:right w:val="single" w:sz="5" w:space="0" w:color="000000"/>
            </w:tcBorders>
          </w:tcPr>
          <w:p w:rsidR="00087EB5" w:rsidRPr="00361E53" w:rsidRDefault="00AA1550">
            <w:pPr>
              <w:spacing w:after="268" w:line="274" w:lineRule="exact"/>
              <w:jc w:val="center"/>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di</w:t>
            </w:r>
          </w:p>
        </w:tc>
        <w:tc>
          <w:tcPr>
            <w:tcW w:w="1997"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line="273" w:lineRule="exact"/>
              <w:ind w:left="108" w:right="216"/>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Cliente privato: n. </w:t>
            </w:r>
            <w:r w:rsidR="006F36D5" w:rsidRPr="00361E53">
              <w:rPr>
                <w:rFonts w:ascii="Century Gothic" w:eastAsia="Century Gothic" w:hAnsi="Century Gothic"/>
                <w:color w:val="000000"/>
                <w:sz w:val="20"/>
                <w:szCs w:val="20"/>
                <w:lang w:val="it-IT"/>
              </w:rPr>
              <w:t>11</w:t>
            </w:r>
          </w:p>
        </w:tc>
        <w:tc>
          <w:tcPr>
            <w:tcW w:w="2213"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line="274"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Cliente</w:t>
            </w:r>
          </w:p>
          <w:p w:rsidR="00087EB5" w:rsidRPr="00361E53" w:rsidRDefault="00AA1550">
            <w:pPr>
              <w:spacing w:line="268"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intermedio: n.</w:t>
            </w:r>
            <w:r w:rsidR="006F36D5" w:rsidRPr="00361E53">
              <w:rPr>
                <w:rFonts w:ascii="Century Gothic" w:eastAsia="Century Gothic" w:hAnsi="Century Gothic"/>
                <w:color w:val="000000"/>
                <w:sz w:val="20"/>
                <w:szCs w:val="20"/>
                <w:lang w:val="it-IT"/>
              </w:rPr>
              <w:t>4</w:t>
            </w:r>
            <w:r w:rsidRPr="00361E53">
              <w:rPr>
                <w:rFonts w:ascii="Century Gothic" w:eastAsia="Century Gothic" w:hAnsi="Century Gothic"/>
                <w:color w:val="000000"/>
                <w:sz w:val="20"/>
                <w:szCs w:val="20"/>
                <w:lang w:val="it-IT"/>
              </w:rPr>
              <w:t>]</w:t>
            </w:r>
          </w:p>
        </w:tc>
        <w:tc>
          <w:tcPr>
            <w:tcW w:w="1752" w:type="dxa"/>
            <w:tcBorders>
              <w:top w:val="single" w:sz="5" w:space="0" w:color="000000"/>
              <w:left w:val="single" w:sz="5" w:space="0" w:color="000000"/>
              <w:bottom w:val="single" w:sz="5" w:space="0" w:color="000000"/>
              <w:right w:val="none" w:sz="0" w:space="0" w:color="000000"/>
            </w:tcBorders>
          </w:tcPr>
          <w:p w:rsidR="00087EB5" w:rsidRPr="00361E53" w:rsidRDefault="00AA1550">
            <w:pPr>
              <w:spacing w:after="268" w:line="274" w:lineRule="exact"/>
              <w:ind w:left="119"/>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Altri: n. </w:t>
            </w:r>
            <w:r w:rsidR="006F36D5" w:rsidRPr="00361E53">
              <w:rPr>
                <w:rFonts w:ascii="Century Gothic" w:eastAsia="Century Gothic" w:hAnsi="Century Gothic"/>
                <w:color w:val="000000"/>
                <w:sz w:val="20"/>
                <w:szCs w:val="20"/>
                <w:lang w:val="it-IT"/>
              </w:rPr>
              <w:t>4</w:t>
            </w:r>
          </w:p>
        </w:tc>
        <w:tc>
          <w:tcPr>
            <w:tcW w:w="1689" w:type="dxa"/>
            <w:tcBorders>
              <w:top w:val="single" w:sz="5" w:space="0" w:color="000000"/>
              <w:left w:val="none" w:sz="0" w:space="0" w:color="000000"/>
              <w:bottom w:val="single" w:sz="5" w:space="0" w:color="000000"/>
              <w:right w:val="single" w:sz="5" w:space="0" w:color="000000"/>
            </w:tcBorders>
          </w:tcPr>
          <w:p w:rsidR="00087EB5" w:rsidRPr="00361E53" w:rsidRDefault="00087EB5">
            <w:pPr>
              <w:textAlignment w:val="baseline"/>
              <w:rPr>
                <w:rFonts w:ascii="Century Gothic" w:eastAsia="Century Gothic" w:hAnsi="Century Gothic"/>
                <w:color w:val="000000"/>
                <w:sz w:val="20"/>
                <w:szCs w:val="20"/>
                <w:lang w:val="it-IT"/>
              </w:rPr>
            </w:pPr>
          </w:p>
        </w:tc>
      </w:tr>
      <w:tr w:rsidR="00087EB5" w:rsidRPr="00361E53">
        <w:trPr>
          <w:trHeight w:hRule="exact" w:val="284"/>
        </w:trPr>
        <w:tc>
          <w:tcPr>
            <w:tcW w:w="1512" w:type="dxa"/>
            <w:vMerge w:val="restart"/>
            <w:tcBorders>
              <w:top w:val="single" w:sz="5" w:space="0" w:color="000000"/>
              <w:left w:val="single" w:sz="5" w:space="0" w:color="000000"/>
              <w:bottom w:val="single" w:sz="0" w:space="0" w:color="000000"/>
              <w:right w:val="none" w:sz="0" w:space="0" w:color="000000"/>
            </w:tcBorders>
          </w:tcPr>
          <w:p w:rsidR="00087EB5" w:rsidRPr="00361E53" w:rsidRDefault="00AA1550">
            <w:pPr>
              <w:spacing w:after="2245" w:line="274" w:lineRule="exact"/>
              <w:ind w:left="108"/>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Tipologia prodotti servizi</w:t>
            </w:r>
          </w:p>
        </w:tc>
        <w:tc>
          <w:tcPr>
            <w:tcW w:w="480" w:type="dxa"/>
            <w:vMerge w:val="restart"/>
            <w:tcBorders>
              <w:top w:val="single" w:sz="5" w:space="0" w:color="000000"/>
              <w:left w:val="none" w:sz="0" w:space="0" w:color="000000"/>
              <w:bottom w:val="single" w:sz="0" w:space="0" w:color="000000"/>
              <w:right w:val="single" w:sz="5" w:space="0" w:color="000000"/>
            </w:tcBorders>
          </w:tcPr>
          <w:p w:rsidR="00087EB5" w:rsidRPr="00361E53" w:rsidRDefault="00AA1550">
            <w:pPr>
              <w:spacing w:after="2514" w:line="274" w:lineRule="exact"/>
              <w:ind w:left="108" w:right="216"/>
              <w:textAlignment w:val="baseline"/>
              <w:rPr>
                <w:rFonts w:ascii="Century Gothic" w:eastAsia="Century Gothic" w:hAnsi="Century Gothic"/>
                <w:color w:val="000000"/>
                <w:spacing w:val="-21"/>
                <w:sz w:val="20"/>
                <w:szCs w:val="20"/>
                <w:lang w:val="it-IT"/>
              </w:rPr>
            </w:pPr>
            <w:r w:rsidRPr="00361E53">
              <w:rPr>
                <w:rFonts w:ascii="Century Gothic" w:eastAsia="Century Gothic" w:hAnsi="Century Gothic"/>
                <w:color w:val="000000"/>
                <w:spacing w:val="-21"/>
                <w:sz w:val="20"/>
                <w:szCs w:val="20"/>
                <w:lang w:val="it-IT"/>
              </w:rPr>
              <w:t>di e</w:t>
            </w: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C/C e depositi a risparmio</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7" w:lineRule="exact"/>
              <w:ind w:right="861"/>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6F36D5" w:rsidRPr="00361E53">
              <w:rPr>
                <w:rFonts w:ascii="Century Gothic" w:eastAsia="Century Gothic" w:hAnsi="Century Gothic"/>
                <w:color w:val="000000"/>
                <w:sz w:val="20"/>
                <w:szCs w:val="20"/>
                <w:lang w:val="it-IT"/>
              </w:rPr>
              <w:t>1</w:t>
            </w:r>
          </w:p>
        </w:tc>
      </w:tr>
      <w:tr w:rsidR="00087EB5" w:rsidRPr="00361E53">
        <w:trPr>
          <w:trHeight w:hRule="exact" w:val="278"/>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3"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Dossier titoli</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3" w:lineRule="exact"/>
              <w:ind w:right="861"/>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9"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Aperture di credito</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9" w:lineRule="exact"/>
              <w:ind w:right="861"/>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n.</w:t>
            </w:r>
            <w:r w:rsidR="006F36D5" w:rsidRPr="00361E53">
              <w:rPr>
                <w:rFonts w:ascii="Century Gothic" w:eastAsia="Century Gothic" w:hAnsi="Century Gothic"/>
                <w:color w:val="000000"/>
                <w:sz w:val="20"/>
                <w:szCs w:val="20"/>
                <w:lang w:val="it-IT"/>
              </w:rPr>
              <w:t xml:space="preserve"> 1</w:t>
            </w:r>
          </w:p>
        </w:tc>
      </w:tr>
      <w:tr w:rsidR="00087EB5" w:rsidRPr="00361E53">
        <w:trPr>
          <w:trHeight w:hRule="exact" w:val="279"/>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3"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Crediti al consumo e prestiti personali</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3" w:lineRule="exact"/>
              <w:ind w:right="861"/>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6F36D5" w:rsidRPr="00361E53">
              <w:rPr>
                <w:rFonts w:ascii="Century Gothic" w:eastAsia="Century Gothic" w:hAnsi="Century Gothic"/>
                <w:color w:val="000000"/>
                <w:sz w:val="20"/>
                <w:szCs w:val="20"/>
                <w:lang w:val="it-IT"/>
              </w:rPr>
              <w:t>2</w:t>
            </w:r>
          </w:p>
        </w:tc>
      </w:tr>
      <w:tr w:rsidR="00087EB5" w:rsidRPr="00361E53">
        <w:trPr>
          <w:trHeight w:hRule="exact" w:val="283"/>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Mutui casa</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2" w:lineRule="exact"/>
              <w:ind w:right="861"/>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4"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Crediti speciali (fondiario, agrario, ecc.)</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4" w:lineRule="exact"/>
              <w:ind w:right="861"/>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6F36D5" w:rsidRPr="00361E53">
              <w:rPr>
                <w:rFonts w:ascii="Century Gothic" w:eastAsia="Century Gothic" w:hAnsi="Century Gothic"/>
                <w:color w:val="000000"/>
                <w:sz w:val="20"/>
                <w:szCs w:val="20"/>
                <w:lang w:val="it-IT"/>
              </w:rPr>
              <w:t>5</w:t>
            </w:r>
          </w:p>
        </w:tc>
      </w:tr>
      <w:tr w:rsidR="00087EB5" w:rsidRPr="00361E53">
        <w:trPr>
          <w:trHeight w:hRule="exact" w:val="548"/>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tcPr>
          <w:p w:rsidR="00087EB5" w:rsidRPr="00361E53" w:rsidRDefault="00AA1550">
            <w:pPr>
              <w:spacing w:line="262" w:lineRule="exact"/>
              <w:ind w:left="108" w:right="72"/>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Altre forme di finanziamento (sconto, accredito </w:t>
            </w:r>
            <w:proofErr w:type="spellStart"/>
            <w:r w:rsidRPr="00361E53">
              <w:rPr>
                <w:rFonts w:ascii="Century Gothic" w:eastAsia="Century Gothic" w:hAnsi="Century Gothic"/>
                <w:color w:val="000000"/>
                <w:sz w:val="20"/>
                <w:szCs w:val="20"/>
                <w:lang w:val="it-IT"/>
              </w:rPr>
              <w:t>sbf</w:t>
            </w:r>
            <w:proofErr w:type="spellEnd"/>
            <w:r w:rsidRPr="00361E53">
              <w:rPr>
                <w:rFonts w:ascii="Century Gothic" w:eastAsia="Century Gothic" w:hAnsi="Century Gothic"/>
                <w:color w:val="000000"/>
                <w:sz w:val="20"/>
                <w:szCs w:val="20"/>
                <w:lang w:val="it-IT"/>
              </w:rPr>
              <w:t>, fideiussioni, ecc.)</w:t>
            </w:r>
          </w:p>
        </w:tc>
        <w:tc>
          <w:tcPr>
            <w:tcW w:w="1689"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257" w:line="274" w:lineRule="exact"/>
              <w:ind w:right="861"/>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6F36D5" w:rsidRPr="00361E53">
              <w:rPr>
                <w:rFonts w:ascii="Century Gothic" w:eastAsia="Century Gothic" w:hAnsi="Century Gothic"/>
                <w:color w:val="000000"/>
                <w:sz w:val="20"/>
                <w:szCs w:val="20"/>
                <w:lang w:val="it-IT"/>
              </w:rPr>
              <w:t>4</w:t>
            </w:r>
          </w:p>
        </w:tc>
      </w:tr>
      <w:tr w:rsidR="00087EB5" w:rsidRPr="00361E53">
        <w:trPr>
          <w:trHeight w:hRule="exact" w:val="283"/>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Bonifici diversi da transfrontalieri</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2" w:lineRule="exact"/>
              <w:ind w:right="861"/>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512" w:type="dxa"/>
            <w:vMerge/>
            <w:tcBorders>
              <w:top w:val="single" w:sz="0" w:space="0" w:color="000000"/>
              <w:left w:val="single" w:sz="5" w:space="0" w:color="000000"/>
              <w:bottom w:val="single" w:sz="0" w:space="0" w:color="000000"/>
              <w:right w:val="none" w:sz="0" w:space="0" w:color="000000"/>
            </w:tcBorders>
          </w:tcPr>
          <w:p w:rsidR="00087EB5" w:rsidRPr="00361E53" w:rsidRDefault="00087EB5">
            <w:pPr>
              <w:rPr>
                <w:rFonts w:ascii="Century Gothic" w:hAnsi="Century Gothic"/>
                <w:sz w:val="20"/>
                <w:szCs w:val="20"/>
              </w:rPr>
            </w:pPr>
          </w:p>
        </w:tc>
        <w:tc>
          <w:tcPr>
            <w:tcW w:w="480" w:type="dxa"/>
            <w:vMerge/>
            <w:tcBorders>
              <w:top w:val="single" w:sz="0" w:space="0" w:color="000000"/>
              <w:left w:val="none" w:sz="0"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4"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Stipendi e pensioni (accredito o addebito)</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64" w:lineRule="exact"/>
              <w:ind w:right="861"/>
              <w:jc w:val="righ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512" w:type="dxa"/>
            <w:vMerge/>
            <w:tcBorders>
              <w:top w:val="single" w:sz="0" w:space="0" w:color="000000"/>
              <w:left w:val="single" w:sz="5" w:space="0" w:color="000000"/>
              <w:bottom w:val="single" w:sz="5" w:space="0" w:color="000000"/>
              <w:right w:val="none" w:sz="0" w:space="0" w:color="000000"/>
            </w:tcBorders>
          </w:tcPr>
          <w:p w:rsidR="00087EB5" w:rsidRPr="00361E53" w:rsidRDefault="00087EB5">
            <w:pPr>
              <w:rPr>
                <w:rFonts w:ascii="Century Gothic" w:hAnsi="Century Gothic"/>
                <w:sz w:val="20"/>
                <w:szCs w:val="20"/>
                <w:lang w:val="it-IT"/>
              </w:rPr>
            </w:pPr>
          </w:p>
        </w:tc>
        <w:tc>
          <w:tcPr>
            <w:tcW w:w="480" w:type="dxa"/>
            <w:vMerge/>
            <w:tcBorders>
              <w:top w:val="single" w:sz="0" w:space="0" w:color="000000"/>
              <w:left w:val="none" w:sz="0" w:space="0" w:color="000000"/>
              <w:bottom w:val="single" w:sz="5" w:space="0" w:color="000000"/>
              <w:right w:val="single" w:sz="5" w:space="0" w:color="000000"/>
            </w:tcBorders>
          </w:tcPr>
          <w:p w:rsidR="00087EB5" w:rsidRPr="00361E53" w:rsidRDefault="00087EB5">
            <w:pPr>
              <w:rPr>
                <w:rFonts w:ascii="Century Gothic" w:hAnsi="Century Gothic"/>
                <w:sz w:val="20"/>
                <w:szCs w:val="20"/>
                <w:lang w:val="it-IT"/>
              </w:rPr>
            </w:pPr>
          </w:p>
        </w:tc>
        <w:tc>
          <w:tcPr>
            <w:tcW w:w="5962"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3"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Carte di credito</w:t>
            </w:r>
          </w:p>
        </w:tc>
        <w:tc>
          <w:tcPr>
            <w:tcW w:w="1689"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3" w:lineRule="exact"/>
              <w:ind w:right="861"/>
              <w:jc w:val="right"/>
              <w:textAlignment w:val="baseline"/>
              <w:rPr>
                <w:rFonts w:ascii="Century Gothic" w:eastAsia="Century Gothic" w:hAnsi="Century Gothic"/>
                <w:color w:val="000000"/>
                <w:sz w:val="20"/>
                <w:szCs w:val="20"/>
                <w:lang w:val="it-IT"/>
              </w:rPr>
            </w:pPr>
          </w:p>
        </w:tc>
      </w:tr>
    </w:tbl>
    <w:p w:rsidR="00087EB5" w:rsidRPr="00361E53" w:rsidRDefault="00087EB5">
      <w:pPr>
        <w:spacing w:after="209" w:line="20" w:lineRule="exact"/>
        <w:rPr>
          <w:rFonts w:ascii="Century Gothic" w:hAnsi="Century Gothic"/>
          <w:sz w:val="20"/>
          <w:szCs w:val="20"/>
        </w:rPr>
      </w:pPr>
    </w:p>
    <w:p w:rsidR="00087EB5" w:rsidRPr="00361E53" w:rsidRDefault="00A97E62">
      <w:pPr>
        <w:spacing w:before="130" w:line="223" w:lineRule="exact"/>
        <w:ind w:left="144"/>
        <w:jc w:val="both"/>
        <w:textAlignment w:val="baseline"/>
        <w:rPr>
          <w:rFonts w:ascii="Century Gothic" w:eastAsia="Calibri" w:hAnsi="Century Gothic"/>
          <w:color w:val="000000"/>
          <w:sz w:val="20"/>
          <w:szCs w:val="20"/>
          <w:vertAlign w:val="superscript"/>
          <w:lang w:val="it-IT"/>
        </w:rPr>
      </w:pPr>
      <w:r w:rsidRPr="00361E53">
        <w:rPr>
          <w:rFonts w:ascii="Century Gothic" w:hAnsi="Century Gothic"/>
          <w:sz w:val="20"/>
          <w:szCs w:val="20"/>
        </w:rPr>
        <w:pict>
          <v:line id="_x0000_s1028" style="position:absolute;left:0;text-align:left;z-index:251656704;mso-position-horizontal-relative:page;mso-position-vertical-relative:page" from="56.65pt,723.6pt" to="200.95pt,723.6pt" strokeweight=".95pt">
            <w10:wrap anchorx="page" anchory="page"/>
          </v:line>
        </w:pict>
      </w:r>
      <w:r w:rsidR="00AA1550" w:rsidRPr="00361E53">
        <w:rPr>
          <w:rFonts w:ascii="Century Gothic" w:eastAsia="Calibri" w:hAnsi="Century Gothic"/>
          <w:color w:val="000000"/>
          <w:sz w:val="20"/>
          <w:szCs w:val="20"/>
          <w:vertAlign w:val="superscript"/>
          <w:lang w:val="it-IT"/>
        </w:rPr>
        <w:t>1</w:t>
      </w:r>
      <w:r w:rsidR="00AA1550" w:rsidRPr="00361E53">
        <w:rPr>
          <w:rFonts w:ascii="Century Gothic" w:eastAsia="Century Gothic" w:hAnsi="Century Gothic"/>
          <w:color w:val="000000"/>
          <w:sz w:val="20"/>
          <w:szCs w:val="20"/>
          <w:lang w:val="it-IT"/>
        </w:rPr>
        <w:t xml:space="preserve"> La tipologia di reclamante viene mutuata dalla tassonomia ABI. </w:t>
      </w:r>
      <w:r w:rsidR="00AA1550" w:rsidRPr="00361E53">
        <w:rPr>
          <w:rFonts w:ascii="Century Gothic" w:eastAsia="Century Gothic" w:hAnsi="Century Gothic"/>
          <w:color w:val="000000"/>
          <w:sz w:val="20"/>
          <w:szCs w:val="20"/>
          <w:u w:val="single"/>
          <w:lang w:val="it-IT"/>
        </w:rPr>
        <w:t>Cliente privato:</w:t>
      </w:r>
      <w:r w:rsidR="00AA1550" w:rsidRPr="00361E53">
        <w:rPr>
          <w:rFonts w:ascii="Century Gothic" w:eastAsia="Century Gothic" w:hAnsi="Century Gothic"/>
          <w:color w:val="000000"/>
          <w:sz w:val="20"/>
          <w:szCs w:val="20"/>
          <w:lang w:val="it-IT"/>
        </w:rPr>
        <w:t xml:space="preserve"> soggetto che riveste la qualifica di consumatore ai sensi dell’art. 3/A del D.lgs. n. 206/2005. </w:t>
      </w:r>
      <w:r w:rsidR="00AA1550" w:rsidRPr="00361E53">
        <w:rPr>
          <w:rFonts w:ascii="Century Gothic" w:eastAsia="Century Gothic" w:hAnsi="Century Gothic"/>
          <w:color w:val="000000"/>
          <w:sz w:val="20"/>
          <w:szCs w:val="20"/>
          <w:u w:val="single"/>
          <w:lang w:val="it-IT"/>
        </w:rPr>
        <w:t>Cliente intermedio:</w:t>
      </w:r>
      <w:r w:rsidR="00AA1550" w:rsidRPr="00361E53">
        <w:rPr>
          <w:rFonts w:ascii="Century Gothic" w:eastAsia="Century Gothic" w:hAnsi="Century Gothic"/>
          <w:color w:val="000000"/>
          <w:sz w:val="20"/>
          <w:szCs w:val="20"/>
          <w:lang w:val="it-IT"/>
        </w:rPr>
        <w:t xml:space="preserve"> si intende far riferimento alle microimprese/small business, ad artigiani, professionisti, commercianti, scuole, associazioni e società di persone (escluse le società di capitali). </w:t>
      </w:r>
      <w:r w:rsidR="00AA1550" w:rsidRPr="00361E53">
        <w:rPr>
          <w:rFonts w:ascii="Century Gothic" w:eastAsia="Century Gothic" w:hAnsi="Century Gothic"/>
          <w:color w:val="000000"/>
          <w:sz w:val="20"/>
          <w:szCs w:val="20"/>
          <w:u w:val="single"/>
          <w:lang w:val="it-IT"/>
        </w:rPr>
        <w:t>Altri:</w:t>
      </w:r>
      <w:r w:rsidR="00AA1550" w:rsidRPr="00361E53">
        <w:rPr>
          <w:rFonts w:ascii="Century Gothic" w:eastAsia="Century Gothic" w:hAnsi="Century Gothic"/>
          <w:color w:val="000000"/>
          <w:sz w:val="20"/>
          <w:szCs w:val="20"/>
          <w:lang w:val="it-IT"/>
        </w:rPr>
        <w:t xml:space="preserve"> tipologia di clientela non rientrante nelle precedenti definizioni (es. ASL, Aziende </w:t>
      </w:r>
      <w:proofErr w:type="spellStart"/>
      <w:r w:rsidR="00AA1550" w:rsidRPr="00361E53">
        <w:rPr>
          <w:rFonts w:ascii="Century Gothic" w:eastAsia="Century Gothic" w:hAnsi="Century Gothic"/>
          <w:color w:val="000000"/>
          <w:sz w:val="20"/>
          <w:szCs w:val="20"/>
          <w:lang w:val="it-IT"/>
        </w:rPr>
        <w:t>Municializzate</w:t>
      </w:r>
      <w:proofErr w:type="spellEnd"/>
      <w:r w:rsidR="00AA1550" w:rsidRPr="00361E53">
        <w:rPr>
          <w:rFonts w:ascii="Century Gothic" w:eastAsia="Century Gothic" w:hAnsi="Century Gothic"/>
          <w:color w:val="000000"/>
          <w:sz w:val="20"/>
          <w:szCs w:val="20"/>
          <w:lang w:val="it-IT"/>
        </w:rPr>
        <w:t>, società di capitali).</w:t>
      </w:r>
    </w:p>
    <w:p w:rsidR="00087EB5" w:rsidRPr="00361E53" w:rsidRDefault="00087EB5">
      <w:pPr>
        <w:rPr>
          <w:rFonts w:ascii="Century Gothic" w:hAnsi="Century Gothic"/>
          <w:sz w:val="20"/>
          <w:szCs w:val="20"/>
        </w:rPr>
        <w:sectPr w:rsidR="00087EB5" w:rsidRPr="00361E53">
          <w:pgSz w:w="11909" w:h="16838"/>
          <w:pgMar w:top="720" w:right="1111" w:bottom="722" w:left="1018" w:header="720" w:footer="720" w:gutter="0"/>
          <w:cols w:space="720"/>
        </w:sectPr>
      </w:pPr>
    </w:p>
    <w:p w:rsidR="00087EB5" w:rsidRPr="00361E53" w:rsidRDefault="00087EB5" w:rsidP="00FA7C61">
      <w:pPr>
        <w:spacing w:before="9" w:after="443" w:line="239" w:lineRule="exact"/>
        <w:textAlignment w:val="baseline"/>
        <w:rPr>
          <w:rFonts w:ascii="Century Gothic" w:eastAsia="Century Gothic" w:hAnsi="Century Gothic"/>
          <w:color w:val="000000"/>
          <w:sz w:val="20"/>
          <w:szCs w:val="20"/>
          <w:lang w:val="it-IT"/>
        </w:rPr>
      </w:pPr>
    </w:p>
    <w:tbl>
      <w:tblPr>
        <w:tblW w:w="0" w:type="auto"/>
        <w:tblInd w:w="13" w:type="dxa"/>
        <w:tblLayout w:type="fixed"/>
        <w:tblCellMar>
          <w:left w:w="0" w:type="dxa"/>
          <w:right w:w="0" w:type="dxa"/>
        </w:tblCellMar>
        <w:tblLook w:val="0000" w:firstRow="0" w:lastRow="0" w:firstColumn="0" w:lastColumn="0" w:noHBand="0" w:noVBand="0"/>
      </w:tblPr>
      <w:tblGrid>
        <w:gridCol w:w="1992"/>
        <w:gridCol w:w="6096"/>
        <w:gridCol w:w="1555"/>
      </w:tblGrid>
      <w:tr w:rsidR="00087EB5" w:rsidRPr="00361E53">
        <w:trPr>
          <w:trHeight w:hRule="exact" w:val="552"/>
        </w:trPr>
        <w:tc>
          <w:tcPr>
            <w:tcW w:w="1992" w:type="dxa"/>
            <w:vMerge w:val="restart"/>
            <w:tcBorders>
              <w:top w:val="single" w:sz="4" w:space="0" w:color="000000"/>
              <w:left w:val="single" w:sz="4" w:space="0" w:color="000000"/>
              <w:bottom w:val="single" w:sz="0" w:space="0" w:color="000000"/>
              <w:right w:val="single" w:sz="4" w:space="0" w:color="000000"/>
            </w:tcBorders>
          </w:tcPr>
          <w:p w:rsidR="00087EB5" w:rsidRPr="00361E53" w:rsidRDefault="00087EB5">
            <w:pPr>
              <w:textAlignment w:val="baseline"/>
              <w:rPr>
                <w:rFonts w:ascii="Century Gothic" w:eastAsia="Century Gothic" w:hAnsi="Century Gothic"/>
                <w:color w:val="000000"/>
                <w:sz w:val="20"/>
                <w:szCs w:val="20"/>
                <w:lang w:val="it-IT"/>
              </w:rPr>
            </w:pPr>
          </w:p>
        </w:tc>
        <w:tc>
          <w:tcPr>
            <w:tcW w:w="6096" w:type="dxa"/>
            <w:tcBorders>
              <w:top w:val="single" w:sz="4" w:space="0" w:color="000000"/>
              <w:left w:val="single" w:sz="4" w:space="0" w:color="000000"/>
              <w:bottom w:val="single" w:sz="4" w:space="0" w:color="000000"/>
              <w:right w:val="single" w:sz="4" w:space="0" w:color="000000"/>
            </w:tcBorders>
          </w:tcPr>
          <w:p w:rsidR="00087EB5" w:rsidRPr="00361E53" w:rsidRDefault="00AA1550">
            <w:pPr>
              <w:spacing w:line="264" w:lineRule="exact"/>
              <w:ind w:left="108" w:right="216"/>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Carte di debito – prelevamento contante (Bancomat e altri circuiti)</w:t>
            </w:r>
          </w:p>
        </w:tc>
        <w:tc>
          <w:tcPr>
            <w:tcW w:w="155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59" w:line="27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552"/>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6096" w:type="dxa"/>
            <w:tcBorders>
              <w:top w:val="single" w:sz="4" w:space="0" w:color="000000"/>
              <w:left w:val="single" w:sz="4" w:space="0" w:color="000000"/>
              <w:bottom w:val="single" w:sz="4" w:space="0" w:color="000000"/>
              <w:right w:val="single" w:sz="4" w:space="0" w:color="000000"/>
            </w:tcBorders>
          </w:tcPr>
          <w:p w:rsidR="00087EB5" w:rsidRPr="00361E53" w:rsidRDefault="00AA1550">
            <w:pPr>
              <w:spacing w:line="269" w:lineRule="exact"/>
              <w:ind w:left="108" w:right="216"/>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Carte di debito – trasferimento fondi (Pagobancomat e altri circuiti)</w:t>
            </w:r>
          </w:p>
        </w:tc>
        <w:tc>
          <w:tcPr>
            <w:tcW w:w="155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69" w:line="27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Assegni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72"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Effetti RIBA</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6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552"/>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tcPr>
          <w:p w:rsidR="00087EB5" w:rsidRPr="00361E53" w:rsidRDefault="00AA1550">
            <w:pPr>
              <w:spacing w:line="268" w:lineRule="exact"/>
              <w:ind w:left="108" w:right="216"/>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Altri servizi di incasso e pagamento (domiciliazioni utenze, </w:t>
            </w:r>
            <w:proofErr w:type="spellStart"/>
            <w:r w:rsidRPr="00361E53">
              <w:rPr>
                <w:rFonts w:ascii="Century Gothic" w:eastAsia="Century Gothic" w:hAnsi="Century Gothic"/>
                <w:color w:val="000000"/>
                <w:sz w:val="20"/>
                <w:szCs w:val="20"/>
                <w:lang w:val="it-IT"/>
              </w:rPr>
              <w:t>rid</w:t>
            </w:r>
            <w:proofErr w:type="spellEnd"/>
            <w:r w:rsidRPr="00361E53">
              <w:rPr>
                <w:rFonts w:ascii="Century Gothic" w:eastAsia="Century Gothic" w:hAnsi="Century Gothic"/>
                <w:color w:val="000000"/>
                <w:sz w:val="20"/>
                <w:szCs w:val="20"/>
                <w:lang w:val="it-IT"/>
              </w:rPr>
              <w:t>/</w:t>
            </w:r>
            <w:proofErr w:type="spellStart"/>
            <w:r w:rsidRPr="00361E53">
              <w:rPr>
                <w:rFonts w:ascii="Century Gothic" w:eastAsia="Century Gothic" w:hAnsi="Century Gothic"/>
                <w:color w:val="000000"/>
                <w:sz w:val="20"/>
                <w:szCs w:val="20"/>
                <w:lang w:val="it-IT"/>
              </w:rPr>
              <w:t>mav</w:t>
            </w:r>
            <w:proofErr w:type="spellEnd"/>
            <w:r w:rsidRPr="00361E53">
              <w:rPr>
                <w:rFonts w:ascii="Century Gothic" w:eastAsia="Century Gothic" w:hAnsi="Century Gothic"/>
                <w:color w:val="000000"/>
                <w:sz w:val="20"/>
                <w:szCs w:val="20"/>
                <w:lang w:val="it-IT"/>
              </w:rPr>
              <w:t>, ecc.)</w:t>
            </w:r>
          </w:p>
        </w:tc>
        <w:tc>
          <w:tcPr>
            <w:tcW w:w="1555" w:type="dxa"/>
            <w:tcBorders>
              <w:top w:val="single" w:sz="4" w:space="0" w:color="000000"/>
              <w:left w:val="single" w:sz="4" w:space="0" w:color="000000"/>
              <w:bottom w:val="single" w:sz="4" w:space="0" w:color="000000"/>
              <w:right w:val="single" w:sz="4" w:space="0" w:color="000000"/>
            </w:tcBorders>
          </w:tcPr>
          <w:p w:rsidR="00087EB5" w:rsidRPr="00361E53" w:rsidRDefault="00087EB5" w:rsidP="001972FB">
            <w:pPr>
              <w:spacing w:after="268" w:line="277" w:lineRule="exact"/>
              <w:ind w:right="922"/>
              <w:jc w:val="center"/>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Polizze assicurative ramo danni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rsidP="001972FB">
            <w:pPr>
              <w:spacing w:line="272" w:lineRule="exact"/>
              <w:ind w:right="922"/>
              <w:jc w:val="center"/>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Polizze assicurative ramo vita</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6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Anatocismo</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rsidP="001972FB">
            <w:pPr>
              <w:spacing w:line="272" w:lineRule="exact"/>
              <w:ind w:right="922"/>
              <w:jc w:val="center"/>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Bonifici transfrontalieri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6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6"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Segnalazioni a centrali rischi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6"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1972FB" w:rsidRPr="00361E53">
              <w:rPr>
                <w:rFonts w:ascii="Century Gothic" w:eastAsia="Century Gothic" w:hAnsi="Century Gothic"/>
                <w:color w:val="000000"/>
                <w:sz w:val="20"/>
                <w:szCs w:val="20"/>
                <w:lang w:val="it-IT"/>
              </w:rPr>
              <w:t>4</w:t>
            </w:r>
          </w:p>
        </w:tc>
      </w:tr>
      <w:tr w:rsidR="00087EB5" w:rsidRPr="00361E53">
        <w:trPr>
          <w:trHeight w:hRule="exact" w:val="283"/>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Aspetti generali2</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n.</w:t>
            </w:r>
            <w:r w:rsidR="001972FB" w:rsidRPr="00361E53">
              <w:rPr>
                <w:rFonts w:ascii="Century Gothic" w:eastAsia="Century Gothic" w:hAnsi="Century Gothic"/>
                <w:color w:val="000000"/>
                <w:sz w:val="20"/>
                <w:szCs w:val="20"/>
                <w:lang w:val="it-IT"/>
              </w:rPr>
              <w:t xml:space="preserve"> 1</w:t>
            </w:r>
          </w:p>
        </w:tc>
      </w:tr>
      <w:tr w:rsidR="00087EB5" w:rsidRPr="00361E53">
        <w:trPr>
          <w:trHeight w:hRule="exact" w:val="278"/>
        </w:trPr>
        <w:tc>
          <w:tcPr>
            <w:tcW w:w="1992" w:type="dxa"/>
            <w:vMerge/>
            <w:tcBorders>
              <w:top w:val="single" w:sz="0" w:space="0" w:color="000000"/>
              <w:left w:val="single" w:sz="4" w:space="0" w:color="000000"/>
              <w:bottom w:val="single" w:sz="4"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Altro3</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2"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1972FB" w:rsidRPr="00361E53">
              <w:rPr>
                <w:rFonts w:ascii="Century Gothic" w:eastAsia="Century Gothic" w:hAnsi="Century Gothic"/>
                <w:color w:val="000000"/>
                <w:sz w:val="20"/>
                <w:szCs w:val="20"/>
                <w:lang w:val="it-IT"/>
              </w:rPr>
              <w:t>1</w:t>
            </w:r>
          </w:p>
        </w:tc>
      </w:tr>
      <w:tr w:rsidR="00087EB5" w:rsidRPr="00361E53">
        <w:trPr>
          <w:trHeight w:hRule="exact" w:val="279"/>
        </w:trPr>
        <w:tc>
          <w:tcPr>
            <w:tcW w:w="1992" w:type="dxa"/>
            <w:vMerge w:val="restart"/>
            <w:tcBorders>
              <w:top w:val="single" w:sz="4" w:space="0" w:color="000000"/>
              <w:left w:val="single" w:sz="4" w:space="0" w:color="000000"/>
              <w:bottom w:val="single" w:sz="0" w:space="0" w:color="000000"/>
              <w:right w:val="single" w:sz="4" w:space="0" w:color="000000"/>
            </w:tcBorders>
          </w:tcPr>
          <w:p w:rsidR="00087EB5" w:rsidRPr="00361E53" w:rsidRDefault="00AA1550">
            <w:pPr>
              <w:spacing w:after="2514" w:line="277" w:lineRule="exact"/>
              <w:ind w:right="68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Motivazioni</w:t>
            </w: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1"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Condizioni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1"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n.</w:t>
            </w:r>
            <w:r w:rsidR="00CD6A68" w:rsidRPr="00361E53">
              <w:rPr>
                <w:rFonts w:ascii="Century Gothic" w:eastAsia="Century Gothic" w:hAnsi="Century Gothic"/>
                <w:color w:val="000000"/>
                <w:sz w:val="20"/>
                <w:szCs w:val="20"/>
                <w:lang w:val="it-IT"/>
              </w:rPr>
              <w:t xml:space="preserve"> 1</w:t>
            </w: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Applicazione delle condizioni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6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Esecuzione delle operazioni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CD6A68" w:rsidRPr="00361E53">
              <w:rPr>
                <w:rFonts w:ascii="Century Gothic" w:eastAsia="Century Gothic" w:hAnsi="Century Gothic"/>
                <w:color w:val="000000"/>
                <w:sz w:val="20"/>
                <w:szCs w:val="20"/>
                <w:lang w:val="it-IT"/>
              </w:rPr>
              <w:t>1</w:t>
            </w:r>
          </w:p>
        </w:tc>
      </w:tr>
      <w:tr w:rsidR="00087EB5" w:rsidRPr="00361E53">
        <w:trPr>
          <w:trHeight w:hRule="exact" w:val="279"/>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Disfunzioni apparecchiature ATM e POS</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6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Aspetti organizzativi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77"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1"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Personale</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1"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CD6A68" w:rsidRPr="00361E53">
              <w:rPr>
                <w:rFonts w:ascii="Century Gothic" w:eastAsia="Century Gothic" w:hAnsi="Century Gothic"/>
                <w:color w:val="000000"/>
                <w:sz w:val="20"/>
                <w:szCs w:val="20"/>
                <w:lang w:val="it-IT"/>
              </w:rPr>
              <w:t>1</w:t>
            </w:r>
          </w:p>
        </w:tc>
      </w:tr>
      <w:tr w:rsidR="00087EB5" w:rsidRPr="00361E53">
        <w:trPr>
          <w:trHeight w:hRule="exact" w:val="279"/>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6"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Comunicazioni/informazioni al cliente</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6"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CD6A68" w:rsidRPr="00361E53">
              <w:rPr>
                <w:rFonts w:ascii="Century Gothic" w:eastAsia="Century Gothic" w:hAnsi="Century Gothic"/>
                <w:color w:val="000000"/>
                <w:sz w:val="20"/>
                <w:szCs w:val="20"/>
                <w:lang w:val="it-IT"/>
              </w:rPr>
              <w:t>1</w:t>
            </w: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2"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Frodi/smarrimenti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72" w:lineRule="exact"/>
              <w:ind w:right="922"/>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992"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Merito di credito o simili</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67"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CD6A68" w:rsidRPr="00361E53">
              <w:rPr>
                <w:rFonts w:ascii="Century Gothic" w:eastAsia="Century Gothic" w:hAnsi="Century Gothic"/>
                <w:color w:val="000000"/>
                <w:sz w:val="20"/>
                <w:szCs w:val="20"/>
                <w:lang w:val="it-IT"/>
              </w:rPr>
              <w:t>1</w:t>
            </w:r>
          </w:p>
        </w:tc>
      </w:tr>
      <w:tr w:rsidR="00087EB5" w:rsidRPr="00361E53">
        <w:trPr>
          <w:trHeight w:hRule="exact" w:val="288"/>
        </w:trPr>
        <w:tc>
          <w:tcPr>
            <w:tcW w:w="1992" w:type="dxa"/>
            <w:vMerge/>
            <w:tcBorders>
              <w:top w:val="single" w:sz="0" w:space="0" w:color="000000"/>
              <w:left w:val="single" w:sz="4" w:space="0" w:color="000000"/>
              <w:bottom w:val="single" w:sz="4" w:space="0" w:color="000000"/>
              <w:right w:val="single" w:sz="4" w:space="0" w:color="000000"/>
            </w:tcBorders>
          </w:tcPr>
          <w:p w:rsidR="00087EB5" w:rsidRPr="00361E53" w:rsidRDefault="00087EB5">
            <w:pPr>
              <w:rPr>
                <w:rFonts w:ascii="Century Gothic" w:hAnsi="Century Gothic"/>
                <w:sz w:val="20"/>
                <w:szCs w:val="20"/>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76" w:lineRule="exact"/>
              <w:ind w:left="110"/>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Altro</w:t>
            </w:r>
          </w:p>
        </w:tc>
        <w:tc>
          <w:tcPr>
            <w:tcW w:w="155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CD6A68">
            <w:pPr>
              <w:spacing w:line="276" w:lineRule="exact"/>
              <w:ind w:right="922"/>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w:t>
            </w:r>
            <w:r w:rsidR="00AA1550" w:rsidRPr="00361E53">
              <w:rPr>
                <w:rFonts w:ascii="Century Gothic" w:eastAsia="Century Gothic" w:hAnsi="Century Gothic"/>
                <w:color w:val="000000"/>
                <w:sz w:val="20"/>
                <w:szCs w:val="20"/>
                <w:lang w:val="it-IT"/>
              </w:rPr>
              <w:t>n.</w:t>
            </w:r>
            <w:r w:rsidRPr="00361E53">
              <w:rPr>
                <w:rFonts w:ascii="Century Gothic" w:eastAsia="Century Gothic" w:hAnsi="Century Gothic"/>
                <w:color w:val="000000"/>
                <w:sz w:val="20"/>
                <w:szCs w:val="20"/>
                <w:lang w:val="it-IT"/>
              </w:rPr>
              <w:t xml:space="preserve"> 12</w:t>
            </w:r>
          </w:p>
        </w:tc>
      </w:tr>
    </w:tbl>
    <w:p w:rsidR="00087EB5" w:rsidRPr="00361E53" w:rsidRDefault="00087EB5">
      <w:pPr>
        <w:spacing w:after="249" w:line="20" w:lineRule="exact"/>
        <w:rPr>
          <w:rFonts w:ascii="Century Gothic" w:hAnsi="Century Gothic"/>
          <w:sz w:val="20"/>
          <w:szCs w:val="20"/>
        </w:rPr>
      </w:pPr>
    </w:p>
    <w:tbl>
      <w:tblPr>
        <w:tblW w:w="0" w:type="auto"/>
        <w:tblInd w:w="13" w:type="dxa"/>
        <w:tblLayout w:type="fixed"/>
        <w:tblCellMar>
          <w:left w:w="0" w:type="dxa"/>
          <w:right w:w="0" w:type="dxa"/>
        </w:tblCellMar>
        <w:tblLook w:val="0000" w:firstRow="0" w:lastRow="0" w:firstColumn="0" w:lastColumn="0" w:noHBand="0" w:noVBand="0"/>
      </w:tblPr>
      <w:tblGrid>
        <w:gridCol w:w="1603"/>
        <w:gridCol w:w="2554"/>
        <w:gridCol w:w="1569"/>
        <w:gridCol w:w="1354"/>
        <w:gridCol w:w="2563"/>
      </w:tblGrid>
      <w:tr w:rsidR="00087EB5" w:rsidRPr="00361E53">
        <w:trPr>
          <w:trHeight w:hRule="exact" w:val="283"/>
        </w:trPr>
        <w:tc>
          <w:tcPr>
            <w:tcW w:w="9643" w:type="dxa"/>
            <w:gridSpan w:val="5"/>
            <w:tcBorders>
              <w:top w:val="single" w:sz="5" w:space="0" w:color="000000"/>
              <w:left w:val="single" w:sz="5" w:space="0" w:color="000000"/>
              <w:bottom w:val="single" w:sz="5" w:space="0" w:color="000000"/>
              <w:right w:val="single" w:sz="5" w:space="0" w:color="000000"/>
            </w:tcBorders>
            <w:shd w:val="clear" w:color="006699" w:fill="006699"/>
            <w:vAlign w:val="center"/>
          </w:tcPr>
          <w:p w:rsidR="00087EB5" w:rsidRPr="00361E53" w:rsidRDefault="00AA1550">
            <w:pPr>
              <w:spacing w:line="247" w:lineRule="exact"/>
              <w:jc w:val="center"/>
              <w:textAlignment w:val="baseline"/>
              <w:rPr>
                <w:rFonts w:ascii="Century Gothic" w:eastAsia="Century Gothic" w:hAnsi="Century Gothic"/>
                <w:b/>
                <w:color w:val="FFFFFF"/>
                <w:sz w:val="20"/>
                <w:szCs w:val="20"/>
                <w:lang w:val="it-IT"/>
              </w:rPr>
            </w:pPr>
            <w:r w:rsidRPr="00361E53">
              <w:rPr>
                <w:rFonts w:ascii="Century Gothic" w:eastAsia="Century Gothic" w:hAnsi="Century Gothic"/>
                <w:b/>
                <w:color w:val="FFFFFF"/>
                <w:sz w:val="20"/>
                <w:szCs w:val="20"/>
                <w:lang w:val="it-IT"/>
              </w:rPr>
              <w:t>RECLAMI RELATIVI A SERVIZI DI INVESTIMENTO (tot. n. [•])</w:t>
            </w:r>
          </w:p>
        </w:tc>
      </w:tr>
      <w:tr w:rsidR="00087EB5" w:rsidRPr="00361E53">
        <w:trPr>
          <w:trHeight w:hRule="exact" w:val="821"/>
        </w:trPr>
        <w:tc>
          <w:tcPr>
            <w:tcW w:w="1603"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253" w:line="276" w:lineRule="exact"/>
              <w:ind w:left="108" w:right="68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Esito reclami</w:t>
            </w:r>
          </w:p>
        </w:tc>
        <w:tc>
          <w:tcPr>
            <w:tcW w:w="2554"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253" w:line="276" w:lineRule="exact"/>
              <w:ind w:left="108"/>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Accolti/Parzialmente accolti: n. </w:t>
            </w:r>
            <w:r w:rsidR="00770B32" w:rsidRPr="00361E53">
              <w:rPr>
                <w:rFonts w:ascii="Century Gothic" w:eastAsia="Century Gothic" w:hAnsi="Century Gothic"/>
                <w:color w:val="000000"/>
                <w:sz w:val="20"/>
                <w:szCs w:val="20"/>
                <w:lang w:val="it-IT"/>
              </w:rPr>
              <w:t>0</w:t>
            </w:r>
          </w:p>
        </w:tc>
        <w:tc>
          <w:tcPr>
            <w:tcW w:w="1569"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line="277"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Non</w:t>
            </w:r>
          </w:p>
          <w:p w:rsidR="00087EB5" w:rsidRPr="00361E53" w:rsidRDefault="00AA1550">
            <w:pPr>
              <w:tabs>
                <w:tab w:val="left" w:pos="1152"/>
              </w:tabs>
              <w:spacing w:before="6" w:line="260"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accolti:</w:t>
            </w:r>
            <w:r w:rsidRPr="00361E53">
              <w:rPr>
                <w:rFonts w:ascii="Century Gothic" w:eastAsia="Century Gothic" w:hAnsi="Century Gothic"/>
                <w:color w:val="000000"/>
                <w:sz w:val="20"/>
                <w:szCs w:val="20"/>
                <w:lang w:val="it-IT"/>
              </w:rPr>
              <w:tab/>
              <w:t xml:space="preserve">n. </w:t>
            </w:r>
            <w:r w:rsidR="00770B32" w:rsidRPr="00361E53">
              <w:rPr>
                <w:rFonts w:ascii="Century Gothic" w:eastAsia="Century Gothic" w:hAnsi="Century Gothic"/>
                <w:color w:val="000000"/>
                <w:sz w:val="20"/>
                <w:szCs w:val="20"/>
                <w:lang w:val="it-IT"/>
              </w:rPr>
              <w:t>1</w:t>
            </w:r>
          </w:p>
        </w:tc>
        <w:tc>
          <w:tcPr>
            <w:tcW w:w="1354"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line="277"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w:t>
            </w:r>
          </w:p>
          <w:p w:rsidR="00087EB5" w:rsidRPr="00361E53" w:rsidRDefault="00AA1550">
            <w:pPr>
              <w:spacing w:before="6" w:line="260" w:lineRule="exact"/>
              <w:ind w:left="144" w:right="252"/>
              <w:textAlignment w:val="baseline"/>
              <w:rPr>
                <w:rFonts w:ascii="Century Gothic" w:eastAsia="Century Gothic" w:hAnsi="Century Gothic"/>
                <w:color w:val="000000"/>
                <w:spacing w:val="-6"/>
                <w:sz w:val="20"/>
                <w:szCs w:val="20"/>
                <w:lang w:val="it-IT"/>
              </w:rPr>
            </w:pPr>
            <w:r w:rsidRPr="00361E53">
              <w:rPr>
                <w:rFonts w:ascii="Century Gothic" w:eastAsia="Century Gothic" w:hAnsi="Century Gothic"/>
                <w:color w:val="000000"/>
                <w:spacing w:val="-6"/>
                <w:sz w:val="20"/>
                <w:szCs w:val="20"/>
                <w:lang w:val="it-IT"/>
              </w:rPr>
              <w:t xml:space="preserve">istruttoria: n. </w:t>
            </w:r>
            <w:r w:rsidR="00770B32" w:rsidRPr="00361E53">
              <w:rPr>
                <w:rFonts w:ascii="Century Gothic" w:eastAsia="Century Gothic" w:hAnsi="Century Gothic"/>
                <w:color w:val="000000"/>
                <w:spacing w:val="-6"/>
                <w:sz w:val="20"/>
                <w:szCs w:val="20"/>
                <w:lang w:val="it-IT"/>
              </w:rPr>
              <w:t>0</w:t>
            </w:r>
          </w:p>
        </w:tc>
        <w:tc>
          <w:tcPr>
            <w:tcW w:w="2563"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253" w:line="276" w:lineRule="exact"/>
              <w:ind w:left="108"/>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Accolti/Parzialmente accolti: </w:t>
            </w:r>
            <w:r w:rsidR="00770B32" w:rsidRPr="00361E53">
              <w:rPr>
                <w:rFonts w:ascii="Century Gothic" w:eastAsia="Century Gothic" w:hAnsi="Century Gothic"/>
                <w:color w:val="000000"/>
                <w:sz w:val="20"/>
                <w:szCs w:val="20"/>
                <w:lang w:val="it-IT"/>
              </w:rPr>
              <w:t>0</w:t>
            </w:r>
          </w:p>
        </w:tc>
      </w:tr>
      <w:tr w:rsidR="00087EB5" w:rsidRPr="00361E53">
        <w:trPr>
          <w:trHeight w:hRule="exact" w:val="821"/>
        </w:trPr>
        <w:tc>
          <w:tcPr>
            <w:tcW w:w="1603"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273" w:line="269" w:lineRule="exact"/>
              <w:ind w:left="108"/>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Tipologia di reclamante</w:t>
            </w:r>
          </w:p>
        </w:tc>
        <w:tc>
          <w:tcPr>
            <w:tcW w:w="2554" w:type="dxa"/>
            <w:tcBorders>
              <w:top w:val="single" w:sz="5" w:space="0" w:color="000000"/>
              <w:left w:val="single" w:sz="5" w:space="0" w:color="000000"/>
              <w:bottom w:val="single" w:sz="5" w:space="0" w:color="000000"/>
              <w:right w:val="single" w:sz="5" w:space="0" w:color="000000"/>
            </w:tcBorders>
          </w:tcPr>
          <w:p w:rsidR="00087EB5" w:rsidRPr="00361E53" w:rsidRDefault="00AA1550" w:rsidP="00770B32">
            <w:pPr>
              <w:tabs>
                <w:tab w:val="left" w:pos="1080"/>
                <w:tab w:val="left" w:pos="2160"/>
              </w:tabs>
              <w:spacing w:line="277"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Cliente</w:t>
            </w:r>
            <w:r w:rsidRPr="00361E53">
              <w:rPr>
                <w:rFonts w:ascii="Century Gothic" w:eastAsia="Century Gothic" w:hAnsi="Century Gothic"/>
                <w:color w:val="000000"/>
                <w:sz w:val="20"/>
                <w:szCs w:val="20"/>
                <w:lang w:val="it-IT"/>
              </w:rPr>
              <w:tab/>
              <w:t>privato:</w:t>
            </w:r>
            <w:r w:rsidRPr="00361E53">
              <w:rPr>
                <w:rFonts w:ascii="Century Gothic" w:eastAsia="Century Gothic" w:hAnsi="Century Gothic"/>
                <w:color w:val="000000"/>
                <w:sz w:val="20"/>
                <w:szCs w:val="20"/>
                <w:lang w:val="it-IT"/>
              </w:rPr>
              <w:tab/>
              <w:t>n.</w:t>
            </w:r>
            <w:r w:rsidR="00770B32" w:rsidRPr="00361E53">
              <w:rPr>
                <w:rFonts w:ascii="Century Gothic" w:eastAsia="Century Gothic" w:hAnsi="Century Gothic"/>
                <w:color w:val="000000"/>
                <w:sz w:val="20"/>
                <w:szCs w:val="20"/>
                <w:lang w:val="it-IT"/>
              </w:rPr>
              <w:t xml:space="preserve"> 1</w:t>
            </w:r>
          </w:p>
        </w:tc>
        <w:tc>
          <w:tcPr>
            <w:tcW w:w="1569" w:type="dxa"/>
            <w:tcBorders>
              <w:top w:val="single" w:sz="5" w:space="0" w:color="000000"/>
              <w:left w:val="single" w:sz="5" w:space="0" w:color="000000"/>
              <w:bottom w:val="single" w:sz="5" w:space="0" w:color="000000"/>
              <w:right w:val="single" w:sz="5" w:space="0" w:color="000000"/>
            </w:tcBorders>
          </w:tcPr>
          <w:p w:rsidR="00087EB5" w:rsidRPr="00361E53" w:rsidRDefault="00AA1550">
            <w:pPr>
              <w:spacing w:after="5" w:line="268" w:lineRule="exact"/>
              <w:ind w:left="108" w:right="252"/>
              <w:textAlignment w:val="baseline"/>
              <w:rPr>
                <w:rFonts w:ascii="Century Gothic" w:eastAsia="Century Gothic" w:hAnsi="Century Gothic"/>
                <w:color w:val="000000"/>
                <w:spacing w:val="-4"/>
                <w:sz w:val="20"/>
                <w:szCs w:val="20"/>
                <w:lang w:val="it-IT"/>
              </w:rPr>
            </w:pPr>
            <w:r w:rsidRPr="00361E53">
              <w:rPr>
                <w:rFonts w:ascii="Century Gothic" w:eastAsia="Century Gothic" w:hAnsi="Century Gothic"/>
                <w:color w:val="000000"/>
                <w:spacing w:val="-4"/>
                <w:sz w:val="20"/>
                <w:szCs w:val="20"/>
                <w:lang w:val="it-IT"/>
              </w:rPr>
              <w:t>Cliente intermedio: n. [•]</w:t>
            </w:r>
          </w:p>
        </w:tc>
        <w:tc>
          <w:tcPr>
            <w:tcW w:w="1354" w:type="dxa"/>
            <w:tcBorders>
              <w:top w:val="single" w:sz="5" w:space="0" w:color="000000"/>
              <w:left w:val="single" w:sz="5" w:space="0" w:color="000000"/>
              <w:bottom w:val="single" w:sz="5" w:space="0" w:color="000000"/>
              <w:right w:val="none" w:sz="0" w:space="0" w:color="000000"/>
            </w:tcBorders>
          </w:tcPr>
          <w:p w:rsidR="00087EB5" w:rsidRPr="00361E53" w:rsidRDefault="00AA1550">
            <w:pPr>
              <w:spacing w:after="542" w:line="277"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Altri: n. [•]</w:t>
            </w:r>
          </w:p>
        </w:tc>
        <w:tc>
          <w:tcPr>
            <w:tcW w:w="2563" w:type="dxa"/>
            <w:tcBorders>
              <w:top w:val="single" w:sz="5" w:space="0" w:color="000000"/>
              <w:left w:val="none" w:sz="0" w:space="0" w:color="000000"/>
              <w:bottom w:val="single" w:sz="5" w:space="0" w:color="000000"/>
              <w:right w:val="single" w:sz="5" w:space="0" w:color="000000"/>
            </w:tcBorders>
          </w:tcPr>
          <w:p w:rsidR="00087EB5" w:rsidRPr="00361E53" w:rsidRDefault="00087EB5">
            <w:pPr>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val="restart"/>
            <w:tcBorders>
              <w:top w:val="single" w:sz="5" w:space="0" w:color="000000"/>
              <w:left w:val="single" w:sz="5" w:space="0" w:color="000000"/>
              <w:bottom w:val="single" w:sz="0" w:space="0" w:color="000000"/>
              <w:right w:val="single" w:sz="5" w:space="0" w:color="000000"/>
            </w:tcBorders>
          </w:tcPr>
          <w:p w:rsidR="00087EB5" w:rsidRPr="00361E53" w:rsidRDefault="00AA1550">
            <w:pPr>
              <w:spacing w:line="277"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Tipologia di</w:t>
            </w:r>
          </w:p>
          <w:p w:rsidR="00087EB5" w:rsidRPr="00361E53" w:rsidRDefault="00AA1550">
            <w:pPr>
              <w:tabs>
                <w:tab w:val="left" w:pos="1224"/>
              </w:tabs>
              <w:spacing w:after="2251" w:line="268"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prodotti</w:t>
            </w:r>
            <w:r w:rsidRPr="00361E53">
              <w:rPr>
                <w:rFonts w:ascii="Century Gothic" w:eastAsia="Century Gothic" w:hAnsi="Century Gothic"/>
                <w:color w:val="000000"/>
                <w:sz w:val="20"/>
                <w:szCs w:val="20"/>
                <w:lang w:val="it-IT"/>
              </w:rPr>
              <w:tab/>
              <w:t xml:space="preserve">e </w:t>
            </w:r>
            <w:r w:rsidRPr="00361E53">
              <w:rPr>
                <w:rFonts w:ascii="Century Gothic" w:eastAsia="Century Gothic" w:hAnsi="Century Gothic"/>
                <w:color w:val="000000"/>
                <w:sz w:val="20"/>
                <w:szCs w:val="20"/>
                <w:lang w:val="it-IT"/>
              </w:rPr>
              <w:br/>
              <w:t>servizi</w:t>
            </w: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Negoziazione per conto proprio</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2"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7"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Esecuzione di ordini per conto terzi</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67"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lang w:val="it-IT"/>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Gestione di portafogli</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62"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1"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Collocamento/Offerta fuori sede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1"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6"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Consulenza in materia di investimenti</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6" w:lineRule="exact"/>
              <w:ind w:left="20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770B32" w:rsidRPr="00361E53">
              <w:rPr>
                <w:rFonts w:ascii="Century Gothic" w:eastAsia="Century Gothic" w:hAnsi="Century Gothic"/>
                <w:color w:val="000000"/>
                <w:sz w:val="20"/>
                <w:szCs w:val="20"/>
                <w:lang w:val="it-IT"/>
              </w:rPr>
              <w:t>1</w:t>
            </w:r>
          </w:p>
        </w:tc>
      </w:tr>
      <w:tr w:rsidR="00087EB5" w:rsidRPr="00361E53">
        <w:trPr>
          <w:trHeight w:hRule="exact" w:val="278"/>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Ricezione e trasmissione di ordini/Mediazione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rsidP="00770B32">
            <w:pPr>
              <w:spacing w:line="272" w:lineRule="exac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lang w:val="it-IT"/>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7"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Gestione di sistemi multilaterali di negoziazione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67"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lang w:val="it-IT"/>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Custodia </w:t>
            </w:r>
            <w:proofErr w:type="spellStart"/>
            <w:r w:rsidRPr="00361E53">
              <w:rPr>
                <w:rFonts w:ascii="Century Gothic" w:eastAsia="Century Gothic" w:hAnsi="Century Gothic"/>
                <w:color w:val="000000"/>
                <w:sz w:val="20"/>
                <w:szCs w:val="20"/>
                <w:lang w:val="it-IT"/>
              </w:rPr>
              <w:t>ed</w:t>
            </w:r>
            <w:proofErr w:type="spellEnd"/>
            <w:r w:rsidRPr="00361E53">
              <w:rPr>
                <w:rFonts w:ascii="Century Gothic" w:eastAsia="Century Gothic" w:hAnsi="Century Gothic"/>
                <w:color w:val="000000"/>
                <w:sz w:val="20"/>
                <w:szCs w:val="20"/>
                <w:lang w:val="it-IT"/>
              </w:rPr>
              <w:t xml:space="preserve"> Amministrazione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2"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7"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Concessione finanziamenti</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67"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3"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Intermediazione in cambi</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63"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84"/>
        </w:trPr>
        <w:tc>
          <w:tcPr>
            <w:tcW w:w="1603" w:type="dxa"/>
            <w:vMerge/>
            <w:tcBorders>
              <w:top w:val="single" w:sz="0" w:space="0" w:color="000000"/>
              <w:left w:val="single" w:sz="5" w:space="0" w:color="000000"/>
              <w:bottom w:val="single" w:sz="5"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Altri servizi accessori</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line="272" w:lineRule="exact"/>
              <w:ind w:left="205"/>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val="restart"/>
            <w:tcBorders>
              <w:top w:val="single" w:sz="5" w:space="0" w:color="000000"/>
              <w:left w:val="single" w:sz="5" w:space="0" w:color="000000"/>
              <w:bottom w:val="single" w:sz="0" w:space="0" w:color="000000"/>
              <w:right w:val="single" w:sz="5" w:space="0" w:color="000000"/>
            </w:tcBorders>
          </w:tcPr>
          <w:p w:rsidR="00087EB5" w:rsidRPr="00361E53" w:rsidRDefault="00AA1550">
            <w:pPr>
              <w:spacing w:after="561" w:line="277"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Motivazioni</w:t>
            </w: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6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Operazioni non autorizzate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770B32">
            <w:pPr>
              <w:spacing w:line="262" w:lineRule="exact"/>
              <w:ind w:left="20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w:t>
            </w:r>
          </w:p>
        </w:tc>
      </w:tr>
      <w:tr w:rsidR="00087EB5" w:rsidRPr="00361E53">
        <w:trPr>
          <w:trHeight w:hRule="exact" w:val="278"/>
        </w:trPr>
        <w:tc>
          <w:tcPr>
            <w:tcW w:w="1603" w:type="dxa"/>
            <w:vMerge/>
            <w:tcBorders>
              <w:top w:val="single" w:sz="0" w:space="0" w:color="000000"/>
              <w:left w:val="single" w:sz="5" w:space="0" w:color="000000"/>
              <w:bottom w:val="single" w:sz="0"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Operazioni non adeguate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line="272" w:lineRule="exact"/>
              <w:ind w:left="20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n. </w:t>
            </w:r>
            <w:r w:rsidR="00770B32" w:rsidRPr="00361E53">
              <w:rPr>
                <w:rFonts w:ascii="Century Gothic" w:eastAsia="Century Gothic" w:hAnsi="Century Gothic"/>
                <w:color w:val="000000"/>
                <w:sz w:val="20"/>
                <w:szCs w:val="20"/>
                <w:lang w:val="it-IT"/>
              </w:rPr>
              <w:t>1</w:t>
            </w:r>
          </w:p>
        </w:tc>
      </w:tr>
      <w:tr w:rsidR="00087EB5" w:rsidRPr="00361E53">
        <w:trPr>
          <w:trHeight w:hRule="exact" w:val="289"/>
        </w:trPr>
        <w:tc>
          <w:tcPr>
            <w:tcW w:w="1603" w:type="dxa"/>
            <w:vMerge/>
            <w:tcBorders>
              <w:top w:val="single" w:sz="0" w:space="0" w:color="000000"/>
              <w:left w:val="single" w:sz="5" w:space="0" w:color="000000"/>
              <w:bottom w:val="single" w:sz="5" w:space="0" w:color="000000"/>
              <w:right w:val="single" w:sz="5" w:space="0" w:color="000000"/>
            </w:tcBorders>
          </w:tcPr>
          <w:p w:rsidR="00087EB5" w:rsidRPr="00361E53" w:rsidRDefault="00087EB5">
            <w:pPr>
              <w:rPr>
                <w:rFonts w:ascii="Century Gothic" w:hAnsi="Century Gothic"/>
                <w:sz w:val="20"/>
                <w:szCs w:val="20"/>
              </w:rPr>
            </w:pPr>
          </w:p>
        </w:tc>
        <w:tc>
          <w:tcPr>
            <w:tcW w:w="5477" w:type="dxa"/>
            <w:gridSpan w:val="3"/>
            <w:tcBorders>
              <w:top w:val="single" w:sz="5" w:space="0" w:color="000000"/>
              <w:left w:val="single" w:sz="5" w:space="0" w:color="000000"/>
              <w:bottom w:val="single" w:sz="5" w:space="0" w:color="000000"/>
              <w:right w:val="single" w:sz="5" w:space="0" w:color="000000"/>
            </w:tcBorders>
            <w:vAlign w:val="center"/>
          </w:tcPr>
          <w:p w:rsidR="00087EB5" w:rsidRPr="00361E53" w:rsidRDefault="00AA1550">
            <w:pPr>
              <w:spacing w:after="4" w:line="277"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Operazioni non appropriate</w:t>
            </w:r>
          </w:p>
        </w:tc>
        <w:tc>
          <w:tcPr>
            <w:tcW w:w="2563" w:type="dxa"/>
            <w:tcBorders>
              <w:top w:val="single" w:sz="5" w:space="0" w:color="000000"/>
              <w:left w:val="single" w:sz="5" w:space="0" w:color="000000"/>
              <w:bottom w:val="single" w:sz="5" w:space="0" w:color="000000"/>
              <w:right w:val="single" w:sz="5" w:space="0" w:color="000000"/>
            </w:tcBorders>
            <w:vAlign w:val="center"/>
          </w:tcPr>
          <w:p w:rsidR="00087EB5" w:rsidRPr="00361E53" w:rsidRDefault="00087EB5">
            <w:pPr>
              <w:spacing w:after="4" w:line="277" w:lineRule="exact"/>
              <w:ind w:left="205"/>
              <w:textAlignment w:val="baseline"/>
              <w:rPr>
                <w:rFonts w:ascii="Century Gothic" w:eastAsia="Century Gothic" w:hAnsi="Century Gothic"/>
                <w:color w:val="000000"/>
                <w:sz w:val="20"/>
                <w:szCs w:val="20"/>
                <w:lang w:val="it-IT"/>
              </w:rPr>
            </w:pPr>
          </w:p>
        </w:tc>
      </w:tr>
    </w:tbl>
    <w:p w:rsidR="00087EB5" w:rsidRPr="00361E53" w:rsidRDefault="00087EB5">
      <w:pPr>
        <w:spacing w:after="353" w:line="20" w:lineRule="exact"/>
        <w:rPr>
          <w:rFonts w:ascii="Century Gothic" w:hAnsi="Century Gothic"/>
          <w:sz w:val="20"/>
          <w:szCs w:val="20"/>
        </w:rPr>
      </w:pPr>
    </w:p>
    <w:p w:rsidR="00087EB5" w:rsidRPr="00361E53" w:rsidRDefault="00A97E62">
      <w:pPr>
        <w:spacing w:before="122" w:line="232" w:lineRule="exact"/>
        <w:ind w:left="72"/>
        <w:jc w:val="both"/>
        <w:textAlignment w:val="baseline"/>
        <w:rPr>
          <w:rFonts w:ascii="Century Gothic" w:eastAsia="Calibri" w:hAnsi="Century Gothic"/>
          <w:b/>
          <w:color w:val="000000"/>
          <w:sz w:val="20"/>
          <w:szCs w:val="20"/>
          <w:vertAlign w:val="superscript"/>
          <w:lang w:val="it-IT"/>
        </w:rPr>
      </w:pPr>
      <w:r w:rsidRPr="00361E53">
        <w:rPr>
          <w:rFonts w:ascii="Century Gothic" w:hAnsi="Century Gothic"/>
          <w:sz w:val="20"/>
          <w:szCs w:val="20"/>
        </w:rPr>
        <w:pict>
          <v:line id="_x0000_s1027" style="position:absolute;left:0;text-align:left;z-index:251657728;mso-position-horizontal-relative:page;mso-position-vertical-relative:page" from="56.65pt,744.5pt" to="200.95pt,744.5pt" strokeweight=".95pt">
            <w10:wrap anchorx="page" anchory="page"/>
          </v:line>
        </w:pict>
      </w:r>
      <w:r w:rsidR="00AA1550" w:rsidRPr="00361E53">
        <w:rPr>
          <w:rFonts w:ascii="Century Gothic" w:eastAsia="Calibri" w:hAnsi="Century Gothic"/>
          <w:b/>
          <w:color w:val="000000"/>
          <w:sz w:val="20"/>
          <w:szCs w:val="20"/>
          <w:vertAlign w:val="superscript"/>
          <w:lang w:val="it-IT"/>
        </w:rPr>
        <w:t>2</w:t>
      </w:r>
      <w:r w:rsidR="00AA1550" w:rsidRPr="00361E53">
        <w:rPr>
          <w:rFonts w:ascii="Century Gothic" w:eastAsia="Century Gothic" w:hAnsi="Century Gothic"/>
          <w:color w:val="000000"/>
          <w:sz w:val="20"/>
          <w:szCs w:val="20"/>
          <w:lang w:val="it-IT"/>
        </w:rPr>
        <w:t xml:space="preserve"> Sono censiti in questa categoria i reclami in cui non viene citato alcuno specifico prodotto o servizio, bensì aspetti generali inerenti alla relazione ed ai momenti di contatto tra il cliente e l’entità segnalante.</w:t>
      </w:r>
    </w:p>
    <w:p w:rsidR="00087EB5" w:rsidRPr="00361E53" w:rsidRDefault="00AA1550">
      <w:pPr>
        <w:spacing w:before="13" w:line="216" w:lineRule="exact"/>
        <w:ind w:left="72"/>
        <w:textAlignment w:val="baseline"/>
        <w:rPr>
          <w:rFonts w:ascii="Century Gothic" w:eastAsia="Calibri" w:hAnsi="Century Gothic"/>
          <w:b/>
          <w:color w:val="000000"/>
          <w:sz w:val="20"/>
          <w:szCs w:val="20"/>
          <w:vertAlign w:val="superscript"/>
          <w:lang w:val="it-IT"/>
        </w:rPr>
      </w:pPr>
      <w:r w:rsidRPr="00361E53">
        <w:rPr>
          <w:rFonts w:ascii="Century Gothic" w:eastAsia="Calibri" w:hAnsi="Century Gothic"/>
          <w:b/>
          <w:color w:val="000000"/>
          <w:sz w:val="20"/>
          <w:szCs w:val="20"/>
          <w:vertAlign w:val="superscript"/>
          <w:lang w:val="it-IT"/>
        </w:rPr>
        <w:t>3</w:t>
      </w:r>
      <w:r w:rsidRPr="00361E53">
        <w:rPr>
          <w:rFonts w:ascii="Century Gothic" w:eastAsia="Century Gothic" w:hAnsi="Century Gothic"/>
          <w:color w:val="000000"/>
          <w:sz w:val="20"/>
          <w:szCs w:val="20"/>
          <w:lang w:val="it-IT"/>
        </w:rPr>
        <w:t xml:space="preserve"> Reclami relativi a tutte le tipologie di prodotti e servizi non ricomprese nelle precedenti.</w:t>
      </w:r>
    </w:p>
    <w:p w:rsidR="00087EB5" w:rsidRPr="00361E53" w:rsidRDefault="00087EB5">
      <w:pPr>
        <w:rPr>
          <w:rFonts w:ascii="Century Gothic" w:hAnsi="Century Gothic"/>
          <w:sz w:val="20"/>
          <w:szCs w:val="20"/>
          <w:lang w:val="it-IT"/>
        </w:rPr>
        <w:sectPr w:rsidR="00087EB5" w:rsidRPr="00361E53">
          <w:pgSz w:w="11909" w:h="16838"/>
          <w:pgMar w:top="720" w:right="1124" w:bottom="702" w:left="1005" w:header="720" w:footer="720" w:gutter="0"/>
          <w:cols w:space="720"/>
        </w:sectPr>
      </w:pPr>
    </w:p>
    <w:p w:rsidR="00087EB5" w:rsidRPr="00361E53" w:rsidRDefault="00A97E62" w:rsidP="00AA1550">
      <w:pPr>
        <w:spacing w:before="9" w:after="443" w:line="239" w:lineRule="exact"/>
        <w:textAlignment w:val="baseline"/>
        <w:rPr>
          <w:rFonts w:ascii="Century Gothic" w:eastAsia="Century Gothic" w:hAnsi="Century Gothic"/>
          <w:color w:val="000000"/>
          <w:sz w:val="20"/>
          <w:szCs w:val="20"/>
          <w:lang w:val="it-IT"/>
        </w:rPr>
      </w:pPr>
      <w:r w:rsidRPr="00361E53">
        <w:rPr>
          <w:rFonts w:ascii="Century Gothic" w:hAnsi="Century Gothic"/>
          <w:sz w:val="20"/>
          <w:szCs w:val="20"/>
        </w:rPr>
        <w:lastRenderedPageBreak/>
        <w:pict>
          <v:shapetype id="_x0000_t202" coordsize="21600,21600" o:spt="202" path="m,l,21600r21600,l21600,xe">
            <v:stroke joinstyle="miter"/>
            <v:path gradientshapeok="t" o:connecttype="rect"/>
          </v:shapetype>
          <v:shape id="_x0000_s0" o:spid="_x0000_s1026" type="#_x0000_t202" style="position:absolute;margin-left:56.65pt;margin-top:766.9pt;width:476.65pt;height:13.5pt;z-index:-251657728;mso-wrap-distance-left:0;mso-wrap-distance-right:0;mso-position-horizontal-relative:page;mso-position-vertical-relative:page" filled="f" stroked="f">
            <v:textbox inset="0,0,0,0">
              <w:txbxContent>
                <w:p w:rsidR="00087EB5" w:rsidRPr="00D023C7" w:rsidRDefault="00087EB5" w:rsidP="00D023C7">
                  <w:pPr>
                    <w:spacing w:before="7" w:line="250" w:lineRule="exact"/>
                    <w:ind w:left="360"/>
                    <w:textAlignment w:val="baseline"/>
                    <w:rPr>
                      <w:rFonts w:ascii="Century Gothic" w:eastAsia="Century Gothic" w:hAnsi="Century Gothic"/>
                      <w:color w:val="000000"/>
                      <w:spacing w:val="1"/>
                      <w:lang w:val="it-IT"/>
                    </w:rPr>
                  </w:pPr>
                </w:p>
              </w:txbxContent>
            </v:textbox>
            <w10:wrap type="square" anchorx="page" anchory="page"/>
          </v:shape>
        </w:pict>
      </w:r>
    </w:p>
    <w:tbl>
      <w:tblPr>
        <w:tblW w:w="0" w:type="auto"/>
        <w:tblInd w:w="66" w:type="dxa"/>
        <w:tblLayout w:type="fixed"/>
        <w:tblCellMar>
          <w:left w:w="0" w:type="dxa"/>
          <w:right w:w="0" w:type="dxa"/>
        </w:tblCellMar>
        <w:tblLook w:val="0000" w:firstRow="0" w:lastRow="0" w:firstColumn="0" w:lastColumn="0" w:noHBand="0" w:noVBand="0"/>
      </w:tblPr>
      <w:tblGrid>
        <w:gridCol w:w="1603"/>
        <w:gridCol w:w="5635"/>
        <w:gridCol w:w="2405"/>
      </w:tblGrid>
      <w:tr w:rsidR="00087EB5" w:rsidRPr="00361E53">
        <w:trPr>
          <w:trHeight w:hRule="exact" w:val="283"/>
        </w:trPr>
        <w:tc>
          <w:tcPr>
            <w:tcW w:w="1603" w:type="dxa"/>
            <w:vMerge w:val="restart"/>
            <w:tcBorders>
              <w:top w:val="single" w:sz="4" w:space="0" w:color="000000"/>
              <w:left w:val="single" w:sz="4" w:space="0" w:color="000000"/>
              <w:bottom w:val="single" w:sz="0" w:space="0" w:color="000000"/>
              <w:right w:val="single" w:sz="4" w:space="0" w:color="000000"/>
            </w:tcBorders>
          </w:tcPr>
          <w:p w:rsidR="00087EB5" w:rsidRPr="00361E53" w:rsidRDefault="00087EB5">
            <w:pPr>
              <w:textAlignment w:val="baseline"/>
              <w:rPr>
                <w:rFonts w:ascii="Century Gothic" w:eastAsia="Century Gothic" w:hAnsi="Century Gothic"/>
                <w:color w:val="000000"/>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45"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Operazioni in conflitto di interessi</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FC0FBC">
            <w:pPr>
              <w:spacing w:line="245" w:lineRule="exact"/>
              <w:ind w:right="1776"/>
              <w:jc w:val="right"/>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w:t>
            </w:r>
          </w:p>
        </w:tc>
      </w:tr>
      <w:tr w:rsidR="00087EB5" w:rsidRPr="00361E53">
        <w:trPr>
          <w:trHeight w:hRule="exact" w:val="283"/>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4"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Errata esecuzione degli ordini</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4"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9"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Ritardata esecuzione degli ordini</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9"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5"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Mancata esecuzione degli ordini</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5"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552"/>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5635" w:type="dxa"/>
            <w:tcBorders>
              <w:top w:val="single" w:sz="4" w:space="0" w:color="000000"/>
              <w:left w:val="single" w:sz="4" w:space="0" w:color="000000"/>
              <w:bottom w:val="single" w:sz="4" w:space="0" w:color="000000"/>
              <w:right w:val="single" w:sz="4" w:space="0" w:color="000000"/>
            </w:tcBorders>
          </w:tcPr>
          <w:p w:rsidR="00087EB5" w:rsidRPr="00361E53" w:rsidRDefault="00AA1550">
            <w:pPr>
              <w:tabs>
                <w:tab w:val="left" w:pos="1656"/>
                <w:tab w:val="left" w:pos="3096"/>
                <w:tab w:val="left" w:pos="4968"/>
              </w:tabs>
              <w:spacing w:line="261"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Informativa</w:t>
            </w:r>
            <w:r w:rsidRPr="00361E53">
              <w:rPr>
                <w:rFonts w:ascii="Century Gothic" w:eastAsia="Century Gothic" w:hAnsi="Century Gothic"/>
                <w:color w:val="000000"/>
                <w:sz w:val="20"/>
                <w:szCs w:val="20"/>
                <w:lang w:val="it-IT"/>
              </w:rPr>
              <w:tab/>
              <w:t>preventiva</w:t>
            </w:r>
            <w:r w:rsidRPr="00361E53">
              <w:rPr>
                <w:rFonts w:ascii="Century Gothic" w:eastAsia="Century Gothic" w:hAnsi="Century Gothic"/>
                <w:color w:val="000000"/>
                <w:sz w:val="20"/>
                <w:szCs w:val="20"/>
                <w:lang w:val="it-IT"/>
              </w:rPr>
              <w:tab/>
              <w:t>all’operazione</w:t>
            </w:r>
            <w:r w:rsidRPr="00361E53">
              <w:rPr>
                <w:rFonts w:ascii="Century Gothic" w:eastAsia="Century Gothic" w:hAnsi="Century Gothic"/>
                <w:color w:val="000000"/>
                <w:sz w:val="20"/>
                <w:szCs w:val="20"/>
                <w:lang w:val="it-IT"/>
              </w:rPr>
              <w:tab/>
              <w:t>non</w:t>
            </w:r>
          </w:p>
          <w:p w:rsidR="00087EB5" w:rsidRPr="00361E53" w:rsidRDefault="00AA1550">
            <w:pPr>
              <w:spacing w:before="8" w:line="254"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adeguata</w:t>
            </w:r>
          </w:p>
        </w:tc>
        <w:tc>
          <w:tcPr>
            <w:tcW w:w="240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62" w:line="261"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547"/>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tcPr>
          <w:p w:rsidR="00087EB5" w:rsidRPr="00361E53" w:rsidRDefault="00AA1550">
            <w:pPr>
              <w:tabs>
                <w:tab w:val="left" w:pos="1656"/>
                <w:tab w:val="left" w:pos="3096"/>
                <w:tab w:val="left" w:pos="4968"/>
              </w:tabs>
              <w:spacing w:line="261"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Informativa</w:t>
            </w:r>
            <w:r w:rsidRPr="00361E53">
              <w:rPr>
                <w:rFonts w:ascii="Century Gothic" w:eastAsia="Century Gothic" w:hAnsi="Century Gothic"/>
                <w:color w:val="000000"/>
                <w:sz w:val="20"/>
                <w:szCs w:val="20"/>
                <w:lang w:val="it-IT"/>
              </w:rPr>
              <w:tab/>
              <w:t>successiva</w:t>
            </w:r>
            <w:r w:rsidRPr="00361E53">
              <w:rPr>
                <w:rFonts w:ascii="Century Gothic" w:eastAsia="Century Gothic" w:hAnsi="Century Gothic"/>
                <w:color w:val="000000"/>
                <w:sz w:val="20"/>
                <w:szCs w:val="20"/>
                <w:lang w:val="it-IT"/>
              </w:rPr>
              <w:tab/>
              <w:t>all’operazione</w:t>
            </w:r>
            <w:r w:rsidRPr="00361E53">
              <w:rPr>
                <w:rFonts w:ascii="Century Gothic" w:eastAsia="Century Gothic" w:hAnsi="Century Gothic"/>
                <w:color w:val="000000"/>
                <w:sz w:val="20"/>
                <w:szCs w:val="20"/>
                <w:lang w:val="it-IT"/>
              </w:rPr>
              <w:tab/>
              <w:t>non</w:t>
            </w:r>
          </w:p>
          <w:p w:rsidR="00087EB5" w:rsidRPr="00361E53" w:rsidRDefault="00AA1550">
            <w:pPr>
              <w:spacing w:before="8" w:line="249"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adeguata</w:t>
            </w:r>
          </w:p>
        </w:tc>
        <w:tc>
          <w:tcPr>
            <w:tcW w:w="240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57" w:line="261"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548"/>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tcPr>
          <w:p w:rsidR="00087EB5" w:rsidRPr="00361E53" w:rsidRDefault="00AA1550">
            <w:pPr>
              <w:spacing w:line="264" w:lineRule="exact"/>
              <w:ind w:left="108" w:right="216"/>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Applicazione di commissioni difformi da quelle contrattualmente stabilite</w:t>
            </w:r>
          </w:p>
        </w:tc>
        <w:tc>
          <w:tcPr>
            <w:tcW w:w="240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58" w:line="261"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5"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Mancato rispetto del mandato di gestione</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5"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78"/>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0"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Rendimenti insoddisfacenti</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0"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821"/>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5635" w:type="dxa"/>
            <w:tcBorders>
              <w:top w:val="single" w:sz="4" w:space="0" w:color="000000"/>
              <w:left w:val="single" w:sz="4" w:space="0" w:color="000000"/>
              <w:bottom w:val="single" w:sz="4" w:space="0" w:color="000000"/>
              <w:right w:val="single" w:sz="4" w:space="0" w:color="000000"/>
            </w:tcBorders>
          </w:tcPr>
          <w:p w:rsidR="00087EB5" w:rsidRPr="00361E53" w:rsidRDefault="00AA1550">
            <w:pPr>
              <w:tabs>
                <w:tab w:val="left" w:pos="1008"/>
                <w:tab w:val="left" w:pos="1800"/>
                <w:tab w:val="left" w:pos="2880"/>
                <w:tab w:val="left" w:pos="3384"/>
                <w:tab w:val="left" w:pos="4464"/>
                <w:tab w:val="right" w:pos="5400"/>
              </w:tabs>
              <w:spacing w:line="261"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Ritardi</w:t>
            </w:r>
            <w:r w:rsidRPr="00361E53">
              <w:rPr>
                <w:rFonts w:ascii="Century Gothic" w:eastAsia="Century Gothic" w:hAnsi="Century Gothic"/>
                <w:color w:val="000000"/>
                <w:sz w:val="20"/>
                <w:szCs w:val="20"/>
                <w:lang w:val="it-IT"/>
              </w:rPr>
              <w:tab/>
              <w:t>nella</w:t>
            </w:r>
            <w:r w:rsidRPr="00361E53">
              <w:rPr>
                <w:rFonts w:ascii="Century Gothic" w:eastAsia="Century Gothic" w:hAnsi="Century Gothic"/>
                <w:color w:val="000000"/>
                <w:sz w:val="20"/>
                <w:szCs w:val="20"/>
                <w:lang w:val="it-IT"/>
              </w:rPr>
              <w:tab/>
              <w:t>chiusura</w:t>
            </w:r>
            <w:r w:rsidRPr="00361E53">
              <w:rPr>
                <w:rFonts w:ascii="Century Gothic" w:eastAsia="Century Gothic" w:hAnsi="Century Gothic"/>
                <w:color w:val="000000"/>
                <w:sz w:val="20"/>
                <w:szCs w:val="20"/>
                <w:lang w:val="it-IT"/>
              </w:rPr>
              <w:tab/>
              <w:t>di</w:t>
            </w:r>
            <w:r w:rsidRPr="00361E53">
              <w:rPr>
                <w:rFonts w:ascii="Century Gothic" w:eastAsia="Century Gothic" w:hAnsi="Century Gothic"/>
                <w:color w:val="000000"/>
                <w:sz w:val="20"/>
                <w:szCs w:val="20"/>
                <w:lang w:val="it-IT"/>
              </w:rPr>
              <w:tab/>
              <w:t>rapporti</w:t>
            </w:r>
            <w:r w:rsidRPr="00361E53">
              <w:rPr>
                <w:rFonts w:ascii="Century Gothic" w:eastAsia="Century Gothic" w:hAnsi="Century Gothic"/>
                <w:color w:val="000000"/>
                <w:sz w:val="20"/>
                <w:szCs w:val="20"/>
                <w:lang w:val="it-IT"/>
              </w:rPr>
              <w:tab/>
              <w:t>e/o</w:t>
            </w:r>
            <w:r w:rsidRPr="00361E53">
              <w:rPr>
                <w:rFonts w:ascii="Century Gothic" w:eastAsia="Century Gothic" w:hAnsi="Century Gothic"/>
                <w:color w:val="000000"/>
                <w:sz w:val="20"/>
                <w:szCs w:val="20"/>
                <w:lang w:val="it-IT"/>
              </w:rPr>
              <w:tab/>
              <w:t>nel</w:t>
            </w:r>
          </w:p>
          <w:p w:rsidR="00087EB5" w:rsidRPr="00361E53" w:rsidRDefault="00AA1550">
            <w:pPr>
              <w:tabs>
                <w:tab w:val="right" w:pos="5400"/>
              </w:tabs>
              <w:spacing w:line="265" w:lineRule="exact"/>
              <w:ind w:left="144" w:right="216"/>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trasferimento delle disponibilità</w:t>
            </w:r>
            <w:r w:rsidRPr="00361E53">
              <w:rPr>
                <w:rFonts w:ascii="Century Gothic" w:eastAsia="Century Gothic" w:hAnsi="Century Gothic"/>
                <w:color w:val="000000"/>
                <w:sz w:val="20"/>
                <w:szCs w:val="20"/>
                <w:lang w:val="it-IT"/>
              </w:rPr>
              <w:tab/>
              <w:t xml:space="preserve">liquide e degli </w:t>
            </w:r>
            <w:r w:rsidRPr="00361E53">
              <w:rPr>
                <w:rFonts w:ascii="Century Gothic" w:eastAsia="Century Gothic" w:hAnsi="Century Gothic"/>
                <w:color w:val="000000"/>
                <w:sz w:val="20"/>
                <w:szCs w:val="20"/>
                <w:lang w:val="it-IT"/>
              </w:rPr>
              <w:br/>
              <w:t>strumenti finanziari ad altro intermediario</w:t>
            </w:r>
          </w:p>
        </w:tc>
        <w:tc>
          <w:tcPr>
            <w:tcW w:w="240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531" w:line="261"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547"/>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tcPr>
          <w:p w:rsidR="00087EB5" w:rsidRPr="00361E53" w:rsidRDefault="00AA1550">
            <w:pPr>
              <w:tabs>
                <w:tab w:val="left" w:pos="5040"/>
              </w:tabs>
              <w:spacing w:line="261"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Mancata sottoscrizione ovvero consegna</w:t>
            </w:r>
            <w:r w:rsidRPr="00361E53">
              <w:rPr>
                <w:rFonts w:ascii="Century Gothic" w:eastAsia="Century Gothic" w:hAnsi="Century Gothic"/>
                <w:color w:val="000000"/>
                <w:sz w:val="20"/>
                <w:szCs w:val="20"/>
                <w:lang w:val="it-IT"/>
              </w:rPr>
              <w:tab/>
              <w:t>del</w:t>
            </w:r>
          </w:p>
          <w:p w:rsidR="00087EB5" w:rsidRPr="00361E53" w:rsidRDefault="00AA1550">
            <w:pPr>
              <w:spacing w:before="7" w:line="250"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contratto scritto</w:t>
            </w:r>
          </w:p>
        </w:tc>
        <w:tc>
          <w:tcPr>
            <w:tcW w:w="240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57" w:line="261"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79"/>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9"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Mancata consegna documentazione richiesta</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9"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83"/>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0"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Mancata o ritardata risposta ad altro reclamo</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0"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547"/>
        </w:trPr>
        <w:tc>
          <w:tcPr>
            <w:tcW w:w="1603" w:type="dxa"/>
            <w:vMerge/>
            <w:tcBorders>
              <w:top w:val="single" w:sz="0" w:space="0" w:color="000000"/>
              <w:left w:val="single" w:sz="4" w:space="0" w:color="000000"/>
              <w:bottom w:val="single" w:sz="0"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tcPr>
          <w:p w:rsidR="00087EB5" w:rsidRPr="00361E53" w:rsidRDefault="00AA1550">
            <w:pPr>
              <w:tabs>
                <w:tab w:val="left" w:pos="1368"/>
                <w:tab w:val="left" w:pos="1800"/>
                <w:tab w:val="left" w:pos="2736"/>
                <w:tab w:val="left" w:pos="4464"/>
              </w:tabs>
              <w:spacing w:line="261"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Mancata</w:t>
            </w:r>
            <w:r w:rsidRPr="00361E53">
              <w:rPr>
                <w:rFonts w:ascii="Century Gothic" w:eastAsia="Century Gothic" w:hAnsi="Century Gothic"/>
                <w:color w:val="000000"/>
                <w:sz w:val="20"/>
                <w:szCs w:val="20"/>
                <w:lang w:val="it-IT"/>
              </w:rPr>
              <w:tab/>
              <w:t>o</w:t>
            </w:r>
            <w:r w:rsidRPr="00361E53">
              <w:rPr>
                <w:rFonts w:ascii="Century Gothic" w:eastAsia="Century Gothic" w:hAnsi="Century Gothic"/>
                <w:color w:val="000000"/>
                <w:sz w:val="20"/>
                <w:szCs w:val="20"/>
                <w:lang w:val="it-IT"/>
              </w:rPr>
              <w:tab/>
              <w:t>errata</w:t>
            </w:r>
            <w:r w:rsidRPr="00361E53">
              <w:rPr>
                <w:rFonts w:ascii="Century Gothic" w:eastAsia="Century Gothic" w:hAnsi="Century Gothic"/>
                <w:color w:val="000000"/>
                <w:sz w:val="20"/>
                <w:szCs w:val="20"/>
                <w:lang w:val="it-IT"/>
              </w:rPr>
              <w:tab/>
              <w:t>assegnazione</w:t>
            </w:r>
            <w:r w:rsidRPr="00361E53">
              <w:rPr>
                <w:rFonts w:ascii="Century Gothic" w:eastAsia="Century Gothic" w:hAnsi="Century Gothic"/>
                <w:color w:val="000000"/>
                <w:sz w:val="20"/>
                <w:szCs w:val="20"/>
                <w:lang w:val="it-IT"/>
              </w:rPr>
              <w:tab/>
              <w:t>strumenti</w:t>
            </w:r>
          </w:p>
          <w:p w:rsidR="00087EB5" w:rsidRPr="00361E53" w:rsidRDefault="00AA1550">
            <w:pPr>
              <w:spacing w:before="8" w:line="250"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finanziari in OPV</w:t>
            </w:r>
          </w:p>
        </w:tc>
        <w:tc>
          <w:tcPr>
            <w:tcW w:w="2405" w:type="dxa"/>
            <w:tcBorders>
              <w:top w:val="single" w:sz="4" w:space="0" w:color="000000"/>
              <w:left w:val="single" w:sz="4" w:space="0" w:color="000000"/>
              <w:bottom w:val="single" w:sz="4" w:space="0" w:color="000000"/>
              <w:right w:val="single" w:sz="4" w:space="0" w:color="000000"/>
            </w:tcBorders>
          </w:tcPr>
          <w:p w:rsidR="00087EB5" w:rsidRPr="00361E53" w:rsidRDefault="00087EB5">
            <w:pPr>
              <w:spacing w:after="258" w:line="261" w:lineRule="exact"/>
              <w:ind w:right="1776"/>
              <w:jc w:val="right"/>
              <w:textAlignment w:val="baseline"/>
              <w:rPr>
                <w:rFonts w:ascii="Century Gothic" w:eastAsia="Century Gothic" w:hAnsi="Century Gothic"/>
                <w:color w:val="000000"/>
                <w:sz w:val="20"/>
                <w:szCs w:val="20"/>
                <w:lang w:val="it-IT"/>
              </w:rPr>
            </w:pPr>
          </w:p>
        </w:tc>
      </w:tr>
      <w:tr w:rsidR="00087EB5" w:rsidRPr="00361E53">
        <w:trPr>
          <w:trHeight w:hRule="exact" w:val="288"/>
        </w:trPr>
        <w:tc>
          <w:tcPr>
            <w:tcW w:w="1603" w:type="dxa"/>
            <w:vMerge/>
            <w:tcBorders>
              <w:top w:val="single" w:sz="0" w:space="0" w:color="000000"/>
              <w:left w:val="single" w:sz="4" w:space="0" w:color="000000"/>
              <w:bottom w:val="single" w:sz="4" w:space="0" w:color="000000"/>
              <w:right w:val="single" w:sz="4" w:space="0" w:color="000000"/>
            </w:tcBorders>
          </w:tcPr>
          <w:p w:rsidR="00087EB5" w:rsidRPr="00361E53" w:rsidRDefault="00087EB5">
            <w:pPr>
              <w:rPr>
                <w:rFonts w:ascii="Century Gothic" w:hAnsi="Century Gothic"/>
                <w:sz w:val="20"/>
                <w:szCs w:val="20"/>
                <w:lang w:val="it-IT"/>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AA1550">
            <w:pPr>
              <w:spacing w:line="259" w:lineRule="exact"/>
              <w:ind w:left="115"/>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Altro</w:t>
            </w:r>
          </w:p>
        </w:tc>
        <w:tc>
          <w:tcPr>
            <w:tcW w:w="2405" w:type="dxa"/>
            <w:tcBorders>
              <w:top w:val="single" w:sz="4" w:space="0" w:color="000000"/>
              <w:left w:val="single" w:sz="4" w:space="0" w:color="000000"/>
              <w:bottom w:val="single" w:sz="4" w:space="0" w:color="000000"/>
              <w:right w:val="single" w:sz="4" w:space="0" w:color="000000"/>
            </w:tcBorders>
            <w:vAlign w:val="center"/>
          </w:tcPr>
          <w:p w:rsidR="00087EB5" w:rsidRPr="00361E53" w:rsidRDefault="00087EB5">
            <w:pPr>
              <w:spacing w:line="259" w:lineRule="exact"/>
              <w:ind w:right="1776"/>
              <w:jc w:val="right"/>
              <w:textAlignment w:val="baseline"/>
              <w:rPr>
                <w:rFonts w:ascii="Century Gothic" w:eastAsia="Century Gothic" w:hAnsi="Century Gothic"/>
                <w:color w:val="000000"/>
                <w:sz w:val="20"/>
                <w:szCs w:val="20"/>
                <w:lang w:val="it-IT"/>
              </w:rPr>
            </w:pPr>
          </w:p>
        </w:tc>
      </w:tr>
    </w:tbl>
    <w:p w:rsidR="00087EB5" w:rsidRPr="00361E53" w:rsidRDefault="00087EB5">
      <w:pPr>
        <w:spacing w:after="256" w:line="20" w:lineRule="exact"/>
        <w:rPr>
          <w:rFonts w:ascii="Century Gothic" w:hAnsi="Century Gothic"/>
          <w:sz w:val="20"/>
          <w:szCs w:val="20"/>
        </w:rPr>
      </w:pPr>
    </w:p>
    <w:p w:rsidR="00087EB5" w:rsidRPr="00361E53" w:rsidRDefault="00AA1550">
      <w:pPr>
        <w:spacing w:line="268" w:lineRule="exact"/>
        <w:ind w:left="144" w:right="72"/>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Il cliente può presentare un reclamo alla banca – a mezzo lettera raccomandata A/R, fax, posta elettronica o posta elettronica certificata (</w:t>
      </w:r>
      <w:proofErr w:type="spellStart"/>
      <w:r w:rsidRPr="00361E53">
        <w:rPr>
          <w:rFonts w:ascii="Century Gothic" w:eastAsia="Century Gothic" w:hAnsi="Century Gothic"/>
          <w:color w:val="000000"/>
          <w:sz w:val="20"/>
          <w:szCs w:val="20"/>
          <w:lang w:val="it-IT"/>
        </w:rPr>
        <w:t>pec</w:t>
      </w:r>
      <w:proofErr w:type="spellEnd"/>
      <w:r w:rsidRPr="00361E53">
        <w:rPr>
          <w:rFonts w:ascii="Century Gothic" w:eastAsia="Century Gothic" w:hAnsi="Century Gothic"/>
          <w:color w:val="000000"/>
          <w:sz w:val="20"/>
          <w:szCs w:val="20"/>
          <w:lang w:val="it-IT"/>
        </w:rPr>
        <w:t>) - al seguente indirizzo:</w:t>
      </w:r>
    </w:p>
    <w:p w:rsidR="0009487C" w:rsidRPr="00361E53" w:rsidRDefault="0009487C" w:rsidP="0009487C">
      <w:pPr>
        <w:spacing w:before="277" w:line="261" w:lineRule="exact"/>
        <w:ind w:left="144"/>
        <w:textAlignment w:val="baseline"/>
        <w:rPr>
          <w:rFonts w:ascii="Century Gothic" w:eastAsia="Century Gothic" w:hAnsi="Century Gothic"/>
          <w:color w:val="000000"/>
          <w:spacing w:val="-2"/>
          <w:sz w:val="20"/>
          <w:szCs w:val="20"/>
          <w:lang w:val="it-IT"/>
        </w:rPr>
      </w:pPr>
      <w:r w:rsidRPr="00361E53">
        <w:rPr>
          <w:rFonts w:ascii="Century Gothic" w:eastAsia="Century Gothic" w:hAnsi="Century Gothic"/>
          <w:color w:val="000000"/>
          <w:spacing w:val="-2"/>
          <w:sz w:val="20"/>
          <w:szCs w:val="20"/>
          <w:lang w:val="it-IT"/>
        </w:rPr>
        <w:t>Denominazione: Banca di Credito cooperativo di Spello e Bettona – Ufficio Reclami</w:t>
      </w:r>
    </w:p>
    <w:p w:rsidR="0009487C" w:rsidRPr="00361E53" w:rsidRDefault="0009487C" w:rsidP="0009487C">
      <w:pPr>
        <w:spacing w:before="277" w:line="261" w:lineRule="exact"/>
        <w:ind w:left="144"/>
        <w:textAlignment w:val="baseline"/>
        <w:rPr>
          <w:rFonts w:ascii="Century Gothic" w:eastAsia="Century Gothic" w:hAnsi="Century Gothic"/>
          <w:color w:val="000000"/>
          <w:spacing w:val="-2"/>
          <w:sz w:val="20"/>
          <w:szCs w:val="20"/>
          <w:lang w:val="it-IT"/>
        </w:rPr>
      </w:pPr>
      <w:r w:rsidRPr="00361E53">
        <w:rPr>
          <w:rFonts w:ascii="Century Gothic" w:eastAsia="Century Gothic" w:hAnsi="Century Gothic"/>
          <w:color w:val="000000"/>
          <w:spacing w:val="-2"/>
          <w:sz w:val="20"/>
          <w:szCs w:val="20"/>
          <w:lang w:val="it-IT"/>
        </w:rPr>
        <w:t>Indirizzo: Piazza della Pace n. 1 Spello</w:t>
      </w:r>
    </w:p>
    <w:p w:rsidR="0009487C" w:rsidRPr="00361E53" w:rsidRDefault="0009487C" w:rsidP="0009487C">
      <w:pPr>
        <w:spacing w:before="277" w:line="261" w:lineRule="exact"/>
        <w:ind w:left="144"/>
        <w:textAlignment w:val="baseline"/>
        <w:rPr>
          <w:rFonts w:ascii="Century Gothic" w:eastAsia="Century Gothic" w:hAnsi="Century Gothic"/>
          <w:color w:val="000000"/>
          <w:spacing w:val="-2"/>
          <w:sz w:val="20"/>
          <w:szCs w:val="20"/>
          <w:lang w:val="it-IT"/>
        </w:rPr>
      </w:pPr>
      <w:r w:rsidRPr="00361E53">
        <w:rPr>
          <w:rFonts w:ascii="Century Gothic" w:eastAsia="Century Gothic" w:hAnsi="Century Gothic"/>
          <w:color w:val="000000"/>
          <w:spacing w:val="-2"/>
          <w:sz w:val="20"/>
          <w:szCs w:val="20"/>
          <w:lang w:val="it-IT"/>
        </w:rPr>
        <w:t xml:space="preserve">e-mail: </w:t>
      </w:r>
      <w:r w:rsidR="00715A54" w:rsidRPr="00361E53">
        <w:rPr>
          <w:rFonts w:ascii="Century Gothic" w:eastAsia="Century Gothic" w:hAnsi="Century Gothic"/>
          <w:color w:val="000000"/>
          <w:spacing w:val="-2"/>
          <w:sz w:val="20"/>
          <w:szCs w:val="20"/>
          <w:lang w:val="it-IT"/>
        </w:rPr>
        <w:t>ufficioreclami@spello.bcc.it</w:t>
      </w:r>
    </w:p>
    <w:p w:rsidR="0009487C" w:rsidRPr="00361E53" w:rsidRDefault="0009487C" w:rsidP="0009487C">
      <w:pPr>
        <w:spacing w:before="277" w:line="261" w:lineRule="exact"/>
        <w:ind w:left="144"/>
        <w:textAlignment w:val="baseline"/>
        <w:rPr>
          <w:rFonts w:ascii="Century Gothic" w:eastAsia="Century Gothic" w:hAnsi="Century Gothic"/>
          <w:color w:val="000000"/>
          <w:spacing w:val="-2"/>
          <w:sz w:val="20"/>
          <w:szCs w:val="20"/>
          <w:lang w:val="it-IT"/>
        </w:rPr>
      </w:pPr>
      <w:r w:rsidRPr="00361E53">
        <w:rPr>
          <w:rFonts w:ascii="Century Gothic" w:eastAsia="Century Gothic" w:hAnsi="Century Gothic"/>
          <w:color w:val="000000"/>
          <w:spacing w:val="-2"/>
          <w:sz w:val="20"/>
          <w:szCs w:val="20"/>
          <w:lang w:val="it-IT"/>
        </w:rPr>
        <w:t>PEC: bccspellobettona@actaliscertymail.it</w:t>
      </w:r>
    </w:p>
    <w:p w:rsidR="00087EB5" w:rsidRPr="00361E53" w:rsidRDefault="00715A54">
      <w:pPr>
        <w:spacing w:line="269" w:lineRule="exact"/>
        <w:ind w:left="144" w:right="8568"/>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pacing w:val="-2"/>
          <w:sz w:val="20"/>
          <w:szCs w:val="20"/>
          <w:lang w:val="it-IT"/>
        </w:rPr>
        <w:t xml:space="preserve"> </w:t>
      </w:r>
    </w:p>
    <w:p w:rsidR="00087EB5" w:rsidRPr="00361E53" w:rsidRDefault="00AA1550" w:rsidP="00715A54">
      <w:pPr>
        <w:spacing w:before="273" w:line="269" w:lineRule="exact"/>
        <w:ind w:right="72"/>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La Banca è tenuta a rendere note al Cliente le modalità di trattazione del reclamo su richiesta da parte di quest’ultimo o, in ogni caso, al momento della conferma di avvenuta ricezione del reclamo.</w:t>
      </w:r>
    </w:p>
    <w:p w:rsidR="00715A54" w:rsidRPr="00361E53" w:rsidRDefault="00715A54" w:rsidP="00715A54">
      <w:pPr>
        <w:tabs>
          <w:tab w:val="left" w:pos="360"/>
          <w:tab w:val="left" w:pos="936"/>
        </w:tabs>
        <w:spacing w:before="269" w:line="269" w:lineRule="exact"/>
        <w:ind w:right="72"/>
        <w:jc w:val="both"/>
        <w:textAlignment w:val="baseline"/>
        <w:rPr>
          <w:rFonts w:ascii="Century Gothic" w:eastAsia="Century Gothic" w:hAnsi="Century Gothic"/>
          <w:color w:val="000000"/>
          <w:spacing w:val="-1"/>
          <w:sz w:val="20"/>
          <w:szCs w:val="20"/>
          <w:lang w:val="it-IT"/>
        </w:rPr>
      </w:pPr>
      <w:r w:rsidRPr="00361E53">
        <w:rPr>
          <w:rFonts w:ascii="Century Gothic" w:eastAsia="Century Gothic" w:hAnsi="Century Gothic"/>
          <w:color w:val="000000"/>
          <w:spacing w:val="-1"/>
          <w:sz w:val="20"/>
          <w:szCs w:val="20"/>
          <w:lang w:val="it-IT"/>
        </w:rPr>
        <w:t>La Banca deve rispondere:</w:t>
      </w:r>
    </w:p>
    <w:p w:rsidR="00087EB5" w:rsidRPr="00361E53" w:rsidRDefault="00715A54" w:rsidP="00715A54">
      <w:pPr>
        <w:pStyle w:val="Paragrafoelenco"/>
        <w:numPr>
          <w:ilvl w:val="0"/>
          <w:numId w:val="4"/>
        </w:numPr>
        <w:tabs>
          <w:tab w:val="left" w:pos="360"/>
          <w:tab w:val="left" w:pos="936"/>
        </w:tabs>
        <w:spacing w:before="269" w:line="269" w:lineRule="exact"/>
        <w:ind w:right="72"/>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entr</w:t>
      </w:r>
      <w:r w:rsidR="00AA1550" w:rsidRPr="00361E53">
        <w:rPr>
          <w:rFonts w:ascii="Century Gothic" w:eastAsia="Century Gothic" w:hAnsi="Century Gothic"/>
          <w:color w:val="000000"/>
          <w:sz w:val="20"/>
          <w:szCs w:val="20"/>
          <w:lang w:val="it-IT"/>
        </w:rPr>
        <w:t>o 60 giorni dalla ricezione, se il reclamo è relativo a prodotti e servizi bancari e finanziari diversi dai sistemi di pagamento;</w:t>
      </w:r>
    </w:p>
    <w:p w:rsidR="00087EB5" w:rsidRPr="00361E53" w:rsidRDefault="00AA1550" w:rsidP="00715A54">
      <w:pPr>
        <w:pStyle w:val="Paragrafoelenco"/>
        <w:numPr>
          <w:ilvl w:val="0"/>
          <w:numId w:val="4"/>
        </w:numPr>
        <w:tabs>
          <w:tab w:val="left" w:pos="360"/>
          <w:tab w:val="left" w:pos="936"/>
        </w:tabs>
        <w:spacing w:before="269" w:line="269" w:lineRule="exact"/>
        <w:ind w:right="72"/>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entro 15 giorni lavorativi dal ricevimento, se il reclamo è relativo a servizi di pagamento; qualora la banca, per ragioni eccezionali, non possa rispondere entro 15 giornate lavorative, invierà al cliente una risposta interlocutoria, in cui indicherà in modo chiaro le ragioni del ritardo e specificherà il termine entro cui il c</w:t>
      </w:r>
      <w:r w:rsidR="00D023C7" w:rsidRPr="00361E53">
        <w:rPr>
          <w:rFonts w:ascii="Century Gothic" w:eastAsia="Century Gothic" w:hAnsi="Century Gothic"/>
          <w:color w:val="000000"/>
          <w:sz w:val="20"/>
          <w:szCs w:val="20"/>
          <w:lang w:val="it-IT"/>
        </w:rPr>
        <w:t xml:space="preserve">liente </w:t>
      </w:r>
      <w:r w:rsidRPr="00361E53">
        <w:rPr>
          <w:rFonts w:ascii="Century Gothic" w:eastAsia="Century Gothic" w:hAnsi="Century Gothic"/>
          <w:color w:val="000000"/>
          <w:sz w:val="20"/>
          <w:szCs w:val="20"/>
          <w:lang w:val="it-IT"/>
        </w:rPr>
        <w:t>riceverà il riscontro definitivo, comunque non superiore a 35 giornate lavorative;</w:t>
      </w:r>
    </w:p>
    <w:p w:rsidR="00087EB5" w:rsidRPr="00361E53" w:rsidRDefault="00AA1550" w:rsidP="00D023C7">
      <w:pPr>
        <w:pStyle w:val="Paragrafoelenco"/>
        <w:numPr>
          <w:ilvl w:val="0"/>
          <w:numId w:val="4"/>
        </w:numPr>
        <w:tabs>
          <w:tab w:val="left" w:pos="360"/>
          <w:tab w:val="left" w:pos="936"/>
        </w:tabs>
        <w:spacing w:line="271" w:lineRule="exact"/>
        <w:ind w:right="72"/>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lastRenderedPageBreak/>
        <w:t>entro 45 giorni dalla ricezione, se il reclamo ha ad oggetto la condotta della banca nell’ambito dell’attività di intermediazione di polizze assicurative;</w:t>
      </w:r>
    </w:p>
    <w:p w:rsidR="00087EB5" w:rsidRPr="00361E53" w:rsidRDefault="00AA1550" w:rsidP="00D023C7">
      <w:pPr>
        <w:pStyle w:val="Paragrafoelenco"/>
        <w:numPr>
          <w:ilvl w:val="0"/>
          <w:numId w:val="4"/>
        </w:numPr>
        <w:tabs>
          <w:tab w:val="left" w:pos="360"/>
          <w:tab w:val="left" w:pos="936"/>
        </w:tabs>
        <w:spacing w:line="268" w:lineRule="exact"/>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entro 60 giorni dalla ricezione se il reclamo è relativo a servizi di investimento.</w:t>
      </w:r>
    </w:p>
    <w:p w:rsidR="00087EB5" w:rsidRPr="00361E53" w:rsidRDefault="00DD5E11" w:rsidP="00D023C7">
      <w:pPr>
        <w:spacing w:before="445" w:line="274" w:lineRule="exact"/>
        <w:ind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Se il cliente non è soddisfatto o non ha ricevuto risposta entro i termini previsti, prima di </w:t>
      </w:r>
      <w:r w:rsidR="00AA1550" w:rsidRPr="00361E53">
        <w:rPr>
          <w:rFonts w:ascii="Century Gothic" w:eastAsia="Century Gothic" w:hAnsi="Century Gothic"/>
          <w:color w:val="000000"/>
          <w:sz w:val="20"/>
          <w:szCs w:val="20"/>
          <w:lang w:val="it-IT"/>
        </w:rPr>
        <w:t>ricorrere al giudice, è tenuto ai sensi dell’art. 5, comma 1 bis D. Lgs. 28/2010 ad attivare un procedimento di mediazione dinanzi a uno dei seguenti soggetti:</w:t>
      </w:r>
    </w:p>
    <w:p w:rsidR="00087EB5" w:rsidRPr="00361E53" w:rsidRDefault="00AA1550">
      <w:pPr>
        <w:numPr>
          <w:ilvl w:val="0"/>
          <w:numId w:val="2"/>
        </w:numPr>
        <w:tabs>
          <w:tab w:val="clear" w:pos="216"/>
          <w:tab w:val="left" w:pos="360"/>
        </w:tabs>
        <w:spacing w:before="6" w:line="262"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 caso di controversie inerenti a operazioni e servizi bancari e finanziari:</w:t>
      </w:r>
    </w:p>
    <w:p w:rsidR="00087EB5" w:rsidRPr="00361E53" w:rsidRDefault="00AA1550">
      <w:pPr>
        <w:spacing w:before="278" w:line="269"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all’Arbitro Bancario Finanziario (ABF). Per sapere come rivolgersi all’Arbitro e l’ambito della sua competenza si può contattare il numero verde 800.196969, consultare il sito </w:t>
      </w:r>
      <w:hyperlink r:id="rId6">
        <w:r w:rsidRPr="00361E53">
          <w:rPr>
            <w:rFonts w:ascii="Century Gothic" w:eastAsia="Century Gothic" w:hAnsi="Century Gothic"/>
            <w:color w:val="0000FF"/>
            <w:sz w:val="20"/>
            <w:szCs w:val="20"/>
            <w:u w:val="single"/>
            <w:lang w:val="it-IT"/>
          </w:rPr>
          <w:t>www.arbitrobancariofinanziario.it</w:t>
        </w:r>
      </w:hyperlink>
      <w:r w:rsidRPr="00361E53">
        <w:rPr>
          <w:rFonts w:ascii="Century Gothic" w:eastAsia="Century Gothic" w:hAnsi="Century Gothic"/>
          <w:color w:val="000000"/>
          <w:sz w:val="20"/>
          <w:szCs w:val="20"/>
          <w:lang w:val="it-IT"/>
        </w:rPr>
        <w:t>, ove sono anche indicati i Collegi territorialmente competenti con i relativi indirizzi e recapiti telefonici, chiedere presso le Filiali della Banca d’Italia, oppure chiedere alla banca. La decisione dell’Arbitro non pregiudica la possibilità per il cliente di ricorrere all’autorità giudiziaria ordinaria;</w:t>
      </w:r>
    </w:p>
    <w:p w:rsidR="00087EB5" w:rsidRPr="00361E53" w:rsidRDefault="00AA1550">
      <w:pPr>
        <w:spacing w:before="272" w:line="269"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all’Organismo di Conciliazione Bancaria costituito dal Conciliatore Bancario Finanziario - Associazione per la soluzione delle controversie bancarie, finanziarie e societarie - ADR, per attivare una procedura di mediazione che consiste nel tentativo di raggiungere un accordo, grazie all’assistenza di un conciliatore indipendente. Per questo servizio è possibile rivolgersi al Conciliatore Bancario Finanziario (Organismo iscritto nel Registro tenuto dal Ministero della Giustizia), con sede a Roma, Via delle Botteghe Oscure 54, tel. 06.674821, sito internet </w:t>
      </w:r>
      <w:hyperlink r:id="rId7">
        <w:r w:rsidRPr="00361E53">
          <w:rPr>
            <w:rFonts w:ascii="Century Gothic" w:eastAsia="Century Gothic" w:hAnsi="Century Gothic"/>
            <w:color w:val="0000FF"/>
            <w:sz w:val="20"/>
            <w:szCs w:val="20"/>
            <w:u w:val="single"/>
            <w:lang w:val="it-IT"/>
          </w:rPr>
          <w:t>www.conciliatorebancario.it</w:t>
        </w:r>
      </w:hyperlink>
      <w:r w:rsidRPr="00361E53">
        <w:rPr>
          <w:rFonts w:ascii="Century Gothic" w:eastAsia="Century Gothic" w:hAnsi="Century Gothic"/>
          <w:color w:val="000000"/>
          <w:sz w:val="20"/>
          <w:szCs w:val="20"/>
          <w:lang w:val="it-IT"/>
        </w:rPr>
        <w:t>;</w:t>
      </w:r>
    </w:p>
    <w:p w:rsidR="00087EB5" w:rsidRPr="00361E53" w:rsidRDefault="00AA1550">
      <w:pPr>
        <w:spacing w:before="273" w:line="269"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ad altro organismo specializzato iscritto nell'apposito registro tenuto dal Ministero della Giustizia.</w:t>
      </w:r>
    </w:p>
    <w:p w:rsidR="00087EB5" w:rsidRPr="00361E53" w:rsidRDefault="00AA1550">
      <w:pPr>
        <w:numPr>
          <w:ilvl w:val="0"/>
          <w:numId w:val="2"/>
        </w:numPr>
        <w:tabs>
          <w:tab w:val="clear" w:pos="216"/>
          <w:tab w:val="left" w:pos="360"/>
        </w:tabs>
        <w:spacing w:before="276" w:line="262" w:lineRule="exact"/>
        <w:ind w:left="144"/>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in caso di controversie inerenti a servizi e attività di investimento:</w:t>
      </w:r>
    </w:p>
    <w:p w:rsidR="00087EB5" w:rsidRPr="00361E53" w:rsidRDefault="00AA1550">
      <w:pPr>
        <w:spacing w:before="277" w:line="268" w:lineRule="exact"/>
        <w:ind w:left="144" w:right="144"/>
        <w:jc w:val="both"/>
        <w:textAlignment w:val="baseline"/>
        <w:rPr>
          <w:rFonts w:ascii="Century Gothic" w:eastAsia="Century Gothic" w:hAnsi="Century Gothic"/>
          <w:color w:val="000000"/>
          <w:spacing w:val="1"/>
          <w:sz w:val="20"/>
          <w:szCs w:val="20"/>
          <w:lang w:val="it-IT"/>
        </w:rPr>
      </w:pPr>
      <w:r w:rsidRPr="00361E53">
        <w:rPr>
          <w:rFonts w:ascii="Century Gothic" w:eastAsia="Century Gothic" w:hAnsi="Century Gothic"/>
          <w:color w:val="000000"/>
          <w:spacing w:val="1"/>
          <w:sz w:val="20"/>
          <w:szCs w:val="20"/>
          <w:lang w:val="it-IT"/>
        </w:rPr>
        <w:t>- all’Arbitro per le Controversie Finanziarie (ACF): per controversie in merito all’inosservanza da parte della banca degli obblighi di informazione, correttezza e trasparenza previsti nei confronti degli investitori i) nei limiti di 500.000 euro se il reclamo comporta la richiesta di una somma di denaro; ii) senza limiti di importo in tutti gli altri casi.</w:t>
      </w:r>
    </w:p>
    <w:p w:rsidR="00087EB5" w:rsidRPr="00361E53" w:rsidRDefault="00AA1550">
      <w:pPr>
        <w:spacing w:before="8" w:line="268"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Sono esclusi dalla cognizione dell'ACF i danni che non sono conseguenza immediata e diretta della violazione da parte dell’intermediario degli obblighi di cui sopra e quelli che non hanno natura patrimoniale. Per ulteriori informazioni consultare il sito </w:t>
      </w:r>
      <w:hyperlink r:id="rId8">
        <w:r w:rsidRPr="00361E53">
          <w:rPr>
            <w:rFonts w:ascii="Century Gothic" w:eastAsia="Century Gothic" w:hAnsi="Century Gothic"/>
            <w:color w:val="0000FF"/>
            <w:sz w:val="20"/>
            <w:szCs w:val="20"/>
            <w:u w:val="single"/>
            <w:lang w:val="it-IT"/>
          </w:rPr>
          <w:t>www.acf.consob.it</w:t>
        </w:r>
      </w:hyperlink>
      <w:r w:rsidRPr="00361E53">
        <w:rPr>
          <w:rFonts w:ascii="Century Gothic" w:eastAsia="Century Gothic" w:hAnsi="Century Gothic"/>
          <w:color w:val="000000"/>
          <w:sz w:val="20"/>
          <w:szCs w:val="20"/>
          <w:lang w:val="it-IT"/>
        </w:rPr>
        <w:t>;</w:t>
      </w:r>
    </w:p>
    <w:p w:rsidR="00087EB5" w:rsidRPr="00361E53" w:rsidRDefault="00AA1550">
      <w:pPr>
        <w:spacing w:before="277" w:line="269"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xml:space="preserve">- all’Organismo di Conciliazione Bancaria costituito dal Conciliatore Bancario Finanziario - Associazione per la soluzione delle controversie bancarie, finanziarie e societarie - ADR, singolarmente o in forma congiunta con la Banca, anche in assenza di preventivo reclamo, per attivare una procedura di mediazione finalizzata al tentativo di trovare un accordo. Per maggiori informazioni si può consultare il sito </w:t>
      </w:r>
      <w:hyperlink r:id="rId9">
        <w:r w:rsidRPr="00361E53">
          <w:rPr>
            <w:rFonts w:ascii="Century Gothic" w:eastAsia="Century Gothic" w:hAnsi="Century Gothic"/>
            <w:color w:val="0000FF"/>
            <w:sz w:val="20"/>
            <w:szCs w:val="20"/>
            <w:u w:val="single"/>
            <w:lang w:val="it-IT"/>
          </w:rPr>
          <w:t>www.conciliatorebancario.it</w:t>
        </w:r>
      </w:hyperlink>
      <w:r w:rsidRPr="00361E53">
        <w:rPr>
          <w:rFonts w:ascii="Century Gothic" w:eastAsia="Century Gothic" w:hAnsi="Century Gothic"/>
          <w:color w:val="000000"/>
          <w:sz w:val="20"/>
          <w:szCs w:val="20"/>
          <w:lang w:val="it-IT"/>
        </w:rPr>
        <w:t>. Resta ferma la possibilità di ricorrere all’autorità giudiziaria ordinaria nel caso in cui la conciliazione si dovesse concludere senza il raggiungimento di un accordo;</w:t>
      </w:r>
    </w:p>
    <w:p w:rsidR="00087EB5" w:rsidRPr="00361E53" w:rsidRDefault="00AA1550">
      <w:pPr>
        <w:spacing w:before="269" w:line="269" w:lineRule="exact"/>
        <w:ind w:left="144" w:right="144"/>
        <w:jc w:val="both"/>
        <w:textAlignment w:val="baseline"/>
        <w:rPr>
          <w:rFonts w:ascii="Century Gothic" w:eastAsia="Century Gothic" w:hAnsi="Century Gothic"/>
          <w:color w:val="000000"/>
          <w:sz w:val="20"/>
          <w:szCs w:val="20"/>
          <w:lang w:val="it-IT"/>
        </w:rPr>
      </w:pPr>
      <w:r w:rsidRPr="00361E53">
        <w:rPr>
          <w:rFonts w:ascii="Century Gothic" w:eastAsia="Century Gothic" w:hAnsi="Century Gothic"/>
          <w:color w:val="000000"/>
          <w:sz w:val="20"/>
          <w:szCs w:val="20"/>
          <w:lang w:val="it-IT"/>
        </w:rPr>
        <w:t>- ad altro organismo specializzato iscritto nell'apposito registro tenuto dal Ministero della Giustizia.</w:t>
      </w:r>
    </w:p>
    <w:p w:rsidR="00087EB5" w:rsidRPr="00361E53" w:rsidRDefault="00AA1550" w:rsidP="00DD5E11">
      <w:pPr>
        <w:spacing w:before="280" w:after="511" w:line="262" w:lineRule="exact"/>
        <w:ind w:left="144"/>
        <w:textAlignment w:val="baseline"/>
        <w:rPr>
          <w:rFonts w:ascii="Century Gothic" w:eastAsia="Century Gothic" w:hAnsi="Century Gothic"/>
          <w:color w:val="000000"/>
          <w:sz w:val="20"/>
          <w:szCs w:val="20"/>
          <w:lang w:val="it-IT"/>
        </w:rPr>
        <w:sectPr w:rsidR="00087EB5" w:rsidRPr="00361E53">
          <w:pgSz w:w="11909" w:h="16838"/>
          <w:pgMar w:top="720" w:right="1119" w:bottom="1802" w:left="1010" w:header="720" w:footer="720" w:gutter="0"/>
          <w:cols w:space="720"/>
        </w:sectPr>
      </w:pPr>
      <w:r w:rsidRPr="00361E53">
        <w:rPr>
          <w:rFonts w:ascii="Century Gothic" w:eastAsia="Century Gothic" w:hAnsi="Century Gothic"/>
          <w:color w:val="000000"/>
          <w:sz w:val="20"/>
          <w:szCs w:val="20"/>
          <w:lang w:val="it-IT"/>
        </w:rPr>
        <w:t>Rimane in ogni caso salvo il diritto del cliente di presentare esposti alla Banca d’Ita</w:t>
      </w:r>
      <w:r w:rsidR="00DD5E11" w:rsidRPr="00361E53">
        <w:rPr>
          <w:rFonts w:ascii="Century Gothic" w:eastAsia="Century Gothic" w:hAnsi="Century Gothic"/>
          <w:color w:val="000000"/>
          <w:sz w:val="20"/>
          <w:szCs w:val="20"/>
          <w:lang w:val="it-IT"/>
        </w:rPr>
        <w:t>lia</w:t>
      </w:r>
    </w:p>
    <w:p w:rsidR="00087EB5" w:rsidRPr="00361E53" w:rsidRDefault="00A97E62" w:rsidP="00DD5E11">
      <w:pPr>
        <w:spacing w:before="7" w:line="262" w:lineRule="exact"/>
        <w:textAlignment w:val="baseline"/>
        <w:rPr>
          <w:rFonts w:ascii="Century Gothic" w:eastAsia="Century Gothic" w:hAnsi="Century Gothic"/>
          <w:color w:val="000000"/>
          <w:spacing w:val="-8"/>
          <w:sz w:val="20"/>
          <w:szCs w:val="20"/>
          <w:lang w:val="it-IT"/>
        </w:rPr>
      </w:pPr>
      <w:r>
        <w:rPr>
          <w:rFonts w:ascii="Century Gothic" w:eastAsia="Century Gothic" w:hAnsi="Century Gothic"/>
          <w:color w:val="000000"/>
          <w:spacing w:val="-8"/>
          <w:sz w:val="20"/>
          <w:szCs w:val="20"/>
          <w:lang w:val="it-IT"/>
        </w:rPr>
        <w:t>Ufficio Reclami</w:t>
      </w:r>
      <w:bookmarkStart w:id="0" w:name="_GoBack"/>
      <w:bookmarkEnd w:id="0"/>
    </w:p>
    <w:sectPr w:rsidR="00087EB5" w:rsidRPr="00361E53">
      <w:type w:val="continuous"/>
      <w:pgSz w:w="11909" w:h="16838"/>
      <w:pgMar w:top="720" w:right="2822" w:bottom="1802" w:left="75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entury Gothic">
    <w:charset w:val="00"/>
    <w:pitch w:val="variable"/>
    <w:family w:val="swiss"/>
    <w:panose1 w:val="02020603050405020304"/>
  </w:font>
  <w:font w:name="Calibri">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B33"/>
    <w:multiLevelType w:val="hybridMultilevel"/>
    <w:tmpl w:val="71426D2E"/>
    <w:lvl w:ilvl="0" w:tplc="FA04EE74">
      <w:start w:val="5"/>
      <w:numFmt w:val="bullet"/>
      <w:lvlText w:val=""/>
      <w:lvlJc w:val="left"/>
      <w:pPr>
        <w:ind w:left="720" w:hanging="360"/>
      </w:pPr>
      <w:rPr>
        <w:rFonts w:ascii="Wingdings" w:eastAsia="Century Gothic"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37BA6"/>
    <w:multiLevelType w:val="hybridMultilevel"/>
    <w:tmpl w:val="B1AA7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12E21"/>
    <w:multiLevelType w:val="multilevel"/>
    <w:tmpl w:val="B6847C3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F3011E"/>
    <w:multiLevelType w:val="multilevel"/>
    <w:tmpl w:val="01A4471E"/>
    <w:lvl w:ilvl="0">
      <w:start w:val="1"/>
      <w:numFmt w:val="decimal"/>
      <w:lvlText w:val="%1)"/>
      <w:lvlJc w:val="left"/>
      <w:pPr>
        <w:tabs>
          <w:tab w:val="left" w:pos="216"/>
        </w:tabs>
        <w:ind w:left="720"/>
      </w:pPr>
      <w:rPr>
        <w:rFonts w:ascii="Century Gothic" w:eastAsia="Century Gothic" w:hAnsi="Century Gothic"/>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87EB5"/>
    <w:rsid w:val="00087EB5"/>
    <w:rsid w:val="0009487C"/>
    <w:rsid w:val="001972FB"/>
    <w:rsid w:val="00361E53"/>
    <w:rsid w:val="00440A4E"/>
    <w:rsid w:val="00504E7E"/>
    <w:rsid w:val="006F36D5"/>
    <w:rsid w:val="00715A54"/>
    <w:rsid w:val="00770B32"/>
    <w:rsid w:val="00A97E62"/>
    <w:rsid w:val="00AA1550"/>
    <w:rsid w:val="00AB0247"/>
    <w:rsid w:val="00BA30A5"/>
    <w:rsid w:val="00C113C4"/>
    <w:rsid w:val="00CD6A68"/>
    <w:rsid w:val="00D023C7"/>
    <w:rsid w:val="00DD5E11"/>
    <w:rsid w:val="00F5291D"/>
    <w:rsid w:val="00FA7C61"/>
    <w:rsid w:val="00FC0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E62ADF"/>
  <w15:docId w15:val="{4F12AF8A-6FA1-436A-8CE4-ED52631F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5A54"/>
    <w:pPr>
      <w:ind w:left="720"/>
      <w:contextualSpacing/>
    </w:pPr>
  </w:style>
  <w:style w:type="paragraph" w:styleId="Testofumetto">
    <w:name w:val="Balloon Text"/>
    <w:basedOn w:val="Normale"/>
    <w:link w:val="TestofumettoCarattere"/>
    <w:uiPriority w:val="99"/>
    <w:semiHidden/>
    <w:unhideWhenUsed/>
    <w:rsid w:val="00FA7C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f.consob.it" TargetMode="External"/><Relationship Id="rId3" Type="http://schemas.openxmlformats.org/officeDocument/2006/relationships/settings" Target="settings.xml"/><Relationship Id="rId7" Type="http://schemas.openxmlformats.org/officeDocument/2006/relationships/hyperlink" Target="http://www.conciliatorebancario.it"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arbitrobancariofinanziario.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ciliatorebancar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7EB78B64.dotm</Template>
  <TotalTime>43</TotalTime>
  <Pages>4</Pages>
  <Words>1516</Words>
  <Characters>8644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Allitude</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Tardioli</cp:lastModifiedBy>
  <cp:revision>18</cp:revision>
  <cp:lastPrinted>2021-05-28T07:56:00Z</cp:lastPrinted>
  <dcterms:created xsi:type="dcterms:W3CDTF">2021-05-28T07:18:00Z</dcterms:created>
  <dcterms:modified xsi:type="dcterms:W3CDTF">2021-05-28T08:02:00Z</dcterms:modified>
</cp:coreProperties>
</file>